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Arial"/>
          <w:color w:val="333333"/>
          <w:sz w:val="36"/>
          <w:szCs w:val="36"/>
          <w:shd w:val="clear" w:color="auto" w:fill="FFFFFF"/>
        </w:rPr>
      </w:pPr>
      <w:r>
        <w:rPr>
          <w:rFonts w:hint="eastAsia" w:ascii="黑体" w:hAnsi="黑体" w:eastAsia="黑体" w:cs="Arial"/>
          <w:color w:val="333333"/>
          <w:sz w:val="36"/>
          <w:szCs w:val="36"/>
          <w:shd w:val="clear" w:color="auto" w:fill="FFFFFF"/>
        </w:rPr>
        <w:t>文安县</w:t>
      </w:r>
      <w:r>
        <w:rPr>
          <w:rFonts w:hint="eastAsia" w:ascii="黑体" w:hAnsi="黑体" w:eastAsia="黑体" w:cs="Arial"/>
          <w:color w:val="333333"/>
          <w:sz w:val="36"/>
          <w:szCs w:val="36"/>
          <w:shd w:val="clear" w:color="auto" w:fill="FFFFFF"/>
          <w:lang w:eastAsia="zh-CN"/>
        </w:rPr>
        <w:t>广播电视台</w:t>
      </w:r>
    </w:p>
    <w:p>
      <w:pPr>
        <w:jc w:val="center"/>
        <w:rPr>
          <w:rFonts w:hint="eastAsia" w:ascii="黑体" w:hAnsi="黑体" w:eastAsia="黑体" w:cs="Arial"/>
          <w:color w:val="333333"/>
          <w:sz w:val="36"/>
          <w:szCs w:val="36"/>
          <w:shd w:val="clear" w:color="auto" w:fill="FFFFFF"/>
        </w:rPr>
      </w:pPr>
      <w:r>
        <w:rPr>
          <w:rFonts w:hint="eastAsia" w:ascii="黑体" w:hAnsi="黑体" w:eastAsia="黑体" w:cs="Arial"/>
          <w:color w:val="333333"/>
          <w:sz w:val="36"/>
          <w:szCs w:val="36"/>
          <w:shd w:val="clear" w:color="auto" w:fill="FFFFFF"/>
        </w:rPr>
        <w:t>201</w:t>
      </w:r>
      <w:r>
        <w:rPr>
          <w:rFonts w:hint="eastAsia" w:ascii="黑体" w:hAnsi="黑体" w:eastAsia="黑体" w:cs="Arial"/>
          <w:color w:val="333333"/>
          <w:sz w:val="36"/>
          <w:szCs w:val="36"/>
          <w:shd w:val="clear" w:color="auto" w:fill="FFFFFF"/>
          <w:lang w:val="en-US" w:eastAsia="zh-CN"/>
        </w:rPr>
        <w:t>6</w:t>
      </w:r>
      <w:r>
        <w:rPr>
          <w:rFonts w:hint="eastAsia" w:ascii="黑体" w:hAnsi="黑体" w:eastAsia="黑体" w:cs="Arial"/>
          <w:color w:val="333333"/>
          <w:sz w:val="36"/>
          <w:szCs w:val="36"/>
          <w:shd w:val="clear" w:color="auto" w:fill="FFFFFF"/>
        </w:rPr>
        <w:t>年</w:t>
      </w:r>
      <w:r>
        <w:rPr>
          <w:rFonts w:hint="eastAsia" w:ascii="黑体" w:hAnsi="黑体" w:eastAsia="黑体" w:cs="Arial"/>
          <w:color w:val="333333"/>
          <w:sz w:val="36"/>
          <w:szCs w:val="36"/>
          <w:shd w:val="clear" w:color="auto" w:fill="FFFFFF"/>
          <w:lang w:eastAsia="zh-CN"/>
        </w:rPr>
        <w:t>度</w:t>
      </w:r>
      <w:r>
        <w:rPr>
          <w:rFonts w:hint="eastAsia" w:ascii="黑体" w:hAnsi="黑体" w:eastAsia="黑体" w:cs="Arial"/>
          <w:color w:val="333333"/>
          <w:sz w:val="36"/>
          <w:szCs w:val="36"/>
          <w:shd w:val="clear" w:color="auto" w:fill="FFFFFF"/>
        </w:rPr>
        <w:t>部门</w:t>
      </w:r>
      <w:r>
        <w:rPr>
          <w:rFonts w:hint="eastAsia" w:ascii="黑体" w:hAnsi="黑体" w:eastAsia="黑体" w:cs="Arial"/>
          <w:color w:val="333333"/>
          <w:sz w:val="36"/>
          <w:szCs w:val="36"/>
          <w:shd w:val="clear" w:color="auto" w:fill="FFFFFF"/>
          <w:lang w:eastAsia="zh-CN"/>
        </w:rPr>
        <w:t>决</w:t>
      </w:r>
      <w:r>
        <w:rPr>
          <w:rFonts w:hint="eastAsia" w:ascii="黑体" w:hAnsi="黑体" w:eastAsia="黑体" w:cs="Arial"/>
          <w:color w:val="333333"/>
          <w:sz w:val="36"/>
          <w:szCs w:val="36"/>
          <w:shd w:val="clear" w:color="auto" w:fill="FFFFFF"/>
        </w:rPr>
        <w:t>算信息公开情况说明</w:t>
      </w:r>
    </w:p>
    <w:p>
      <w:pPr>
        <w:jc w:val="center"/>
        <w:rPr>
          <w:rFonts w:hint="eastAsia" w:ascii="黑体" w:hAnsi="黑体" w:eastAsia="黑体" w:cs="Arial"/>
          <w:color w:val="333333"/>
          <w:szCs w:val="21"/>
          <w:shd w:val="clear" w:color="auto" w:fill="FFFFFF"/>
        </w:rPr>
      </w:pPr>
    </w:p>
    <w:p>
      <w:pPr>
        <w:ind w:firstLine="640" w:firstLineChars="200"/>
        <w:rPr>
          <w:rFonts w:hint="eastAsia" w:ascii="仿宋_GB2312" w:hAnsi="Arial" w:eastAsia="仿宋_GB2312" w:cs="仿宋_GB2312"/>
          <w:color w:val="333333"/>
          <w:kern w:val="0"/>
          <w:sz w:val="32"/>
          <w:szCs w:val="32"/>
          <w:shd w:val="clear" w:color="auto" w:fill="FFFFFF"/>
        </w:rPr>
      </w:pPr>
      <w:r>
        <w:rPr>
          <w:rFonts w:hint="eastAsia" w:ascii="仿宋_GB2312" w:hAnsi="Arial" w:eastAsia="仿宋_GB2312" w:cs="仿宋_GB2312"/>
          <w:color w:val="333333"/>
          <w:kern w:val="0"/>
          <w:sz w:val="32"/>
          <w:szCs w:val="32"/>
          <w:shd w:val="clear" w:color="auto" w:fill="FFFFFF"/>
        </w:rPr>
        <w:t>按照《预算法》、《地方预决算公开操作规程》和《河北省省级预算公开办法》规定，现将河北省文安县</w:t>
      </w:r>
      <w:r>
        <w:rPr>
          <w:rFonts w:hint="eastAsia" w:ascii="仿宋_GB2312" w:hAnsi="Arial" w:eastAsia="仿宋_GB2312" w:cs="仿宋_GB2312"/>
          <w:color w:val="333333"/>
          <w:kern w:val="0"/>
          <w:sz w:val="32"/>
          <w:szCs w:val="32"/>
          <w:shd w:val="clear" w:color="auto" w:fill="FFFFFF"/>
          <w:lang w:eastAsia="zh-CN"/>
        </w:rPr>
        <w:t>广播电视台</w:t>
      </w:r>
      <w:r>
        <w:rPr>
          <w:rFonts w:hint="eastAsia" w:ascii="仿宋_GB2312" w:hAnsi="Arial" w:eastAsia="仿宋_GB2312" w:cs="仿宋_GB2312"/>
          <w:color w:val="333333"/>
          <w:kern w:val="0"/>
          <w:sz w:val="32"/>
          <w:szCs w:val="32"/>
          <w:shd w:val="clear" w:color="auto" w:fill="FFFFFF"/>
        </w:rPr>
        <w:t>201</w:t>
      </w:r>
      <w:r>
        <w:rPr>
          <w:rFonts w:hint="eastAsia" w:ascii="仿宋_GB2312" w:hAnsi="Arial" w:eastAsia="仿宋_GB2312" w:cs="仿宋_GB2312"/>
          <w:color w:val="333333"/>
          <w:kern w:val="0"/>
          <w:sz w:val="32"/>
          <w:szCs w:val="32"/>
          <w:shd w:val="clear" w:color="auto" w:fill="FFFFFF"/>
          <w:lang w:val="en-US" w:eastAsia="zh-CN"/>
        </w:rPr>
        <w:t>6</w:t>
      </w:r>
      <w:r>
        <w:rPr>
          <w:rFonts w:hint="eastAsia" w:ascii="仿宋_GB2312" w:hAnsi="Arial" w:eastAsia="仿宋_GB2312" w:cs="仿宋_GB2312"/>
          <w:color w:val="333333"/>
          <w:kern w:val="0"/>
          <w:sz w:val="32"/>
          <w:szCs w:val="32"/>
          <w:shd w:val="clear" w:color="auto" w:fill="FFFFFF"/>
        </w:rPr>
        <w:t>年</w:t>
      </w:r>
      <w:r>
        <w:rPr>
          <w:rFonts w:hint="eastAsia" w:ascii="仿宋_GB2312" w:hAnsi="Arial" w:eastAsia="仿宋_GB2312" w:cs="仿宋_GB2312"/>
          <w:color w:val="333333"/>
          <w:kern w:val="0"/>
          <w:sz w:val="32"/>
          <w:szCs w:val="32"/>
          <w:shd w:val="clear" w:color="auto" w:fill="FFFFFF"/>
          <w:lang w:eastAsia="zh-CN"/>
        </w:rPr>
        <w:t>度</w:t>
      </w:r>
      <w:r>
        <w:rPr>
          <w:rFonts w:hint="eastAsia" w:ascii="仿宋_GB2312" w:hAnsi="Arial" w:eastAsia="仿宋_GB2312" w:cs="仿宋_GB2312"/>
          <w:color w:val="333333"/>
          <w:kern w:val="0"/>
          <w:sz w:val="32"/>
          <w:szCs w:val="32"/>
          <w:shd w:val="clear" w:color="auto" w:fill="FFFFFF"/>
        </w:rPr>
        <w:t>部门</w:t>
      </w:r>
      <w:r>
        <w:rPr>
          <w:rFonts w:hint="eastAsia" w:ascii="仿宋_GB2312" w:hAnsi="Arial" w:eastAsia="仿宋_GB2312" w:cs="仿宋_GB2312"/>
          <w:color w:val="333333"/>
          <w:kern w:val="0"/>
          <w:sz w:val="32"/>
          <w:szCs w:val="32"/>
          <w:shd w:val="clear" w:color="auto" w:fill="FFFFFF"/>
          <w:lang w:eastAsia="zh-CN"/>
        </w:rPr>
        <w:t>决</w:t>
      </w:r>
      <w:r>
        <w:rPr>
          <w:rFonts w:hint="eastAsia" w:ascii="仿宋_GB2312" w:hAnsi="Arial" w:eastAsia="仿宋_GB2312" w:cs="仿宋_GB2312"/>
          <w:color w:val="333333"/>
          <w:kern w:val="0"/>
          <w:sz w:val="32"/>
          <w:szCs w:val="32"/>
          <w:shd w:val="clear" w:color="auto" w:fill="FFFFFF"/>
        </w:rPr>
        <w:t>算公开如下：</w:t>
      </w:r>
    </w:p>
    <w:p>
      <w:pPr>
        <w:pStyle w:val="4"/>
        <w:widowControl/>
        <w:shd w:val="clear" w:color="auto" w:fill="FFFFFF"/>
        <w:spacing w:before="0" w:beforeAutospacing="0" w:after="0" w:afterAutospacing="0" w:line="405" w:lineRule="atLeast"/>
        <w:ind w:firstLine="420"/>
        <w:jc w:val="both"/>
        <w:rPr>
          <w:rFonts w:hint="eastAsia" w:ascii="黑体" w:hAnsi="Arial" w:eastAsia="黑体" w:cs="仿宋_GB2312"/>
          <w:color w:val="333333"/>
          <w:sz w:val="32"/>
          <w:szCs w:val="32"/>
          <w:shd w:val="clear" w:color="auto" w:fill="FFFFFF"/>
        </w:rPr>
      </w:pPr>
      <w:r>
        <w:rPr>
          <w:rFonts w:hint="eastAsia" w:ascii="黑体" w:hAnsi="Arial" w:eastAsia="黑体" w:cs="仿宋_GB2312"/>
          <w:color w:val="333333"/>
          <w:sz w:val="32"/>
          <w:szCs w:val="32"/>
          <w:shd w:val="clear" w:color="auto" w:fill="FFFFFF"/>
        </w:rPr>
        <w:t>一、部门职责及机构设置情况</w:t>
      </w:r>
    </w:p>
    <w:p>
      <w:pPr>
        <w:pStyle w:val="4"/>
        <w:widowControl/>
        <w:shd w:val="clear" w:color="auto" w:fill="FFFFFF"/>
        <w:spacing w:before="0" w:beforeAutospacing="0" w:after="0" w:afterAutospacing="0" w:line="405" w:lineRule="atLeast"/>
        <w:ind w:firstLine="420"/>
        <w:jc w:val="both"/>
        <w:rPr>
          <w:rFonts w:hint="eastAsia" w:ascii="楷体_GB2312" w:hAnsi="Arial" w:eastAsia="楷体_GB2312" w:cs="仿宋_GB2312"/>
          <w:b/>
          <w:color w:val="333333"/>
          <w:sz w:val="32"/>
          <w:szCs w:val="32"/>
          <w:shd w:val="clear" w:color="auto" w:fill="FFFFFF"/>
        </w:rPr>
      </w:pPr>
      <w:r>
        <w:rPr>
          <w:rFonts w:hint="eastAsia" w:ascii="黑体" w:hAnsi="黑体" w:eastAsia="黑体" w:cs="黑体"/>
          <w:b/>
          <w:color w:val="333333"/>
          <w:sz w:val="28"/>
          <w:szCs w:val="28"/>
          <w:shd w:val="clear" w:color="auto" w:fill="FFFFFF"/>
        </w:rPr>
        <w:t>部门职责</w:t>
      </w:r>
      <w:r>
        <w:rPr>
          <w:rFonts w:hint="eastAsia" w:ascii="楷体_GB2312" w:hAnsi="Arial" w:eastAsia="楷体_GB2312" w:cs="仿宋_GB2312"/>
          <w:b/>
          <w:color w:val="333333"/>
          <w:sz w:val="32"/>
          <w:szCs w:val="32"/>
          <w:shd w:val="clear" w:color="auto" w:fill="FFFFFF"/>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执行党和政府有关广播、电视工作的路线、方针、政策；组织广播电视宣传广播电视创作与生产；坚持正确的舆论导向，宣传县委、县政府的重大决策、中心工作及各行各业的新成就；关注民情民生，加强舆论监督；加大对外宣传力度，提升文安县的影响力和美誉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（二）贯彻执行国家广播电视事业的法律、法规和发展规划；拟订并组织实施本级广播电视频率频道发展规划和相应的管理办法；使用并管理本级广播电视频率频道资源及发射。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（三）贯彻执行国家广播电视技术政策和标准，统一管理摄录、制作、演播、播控、发射等重要技术装备；加强安全防范工作，确保广播电视安全播出。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管理和领导本台各频道、频率、广电网、发射台的工作；拟定本级广电事业与产业发展规划并组织实施；负责广电媒体广告经营；行使投资入股河北广电网络集团股份有限公司出资人权利，增加广播电视台经济实力和综合竞争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（五）严格贯彻执行广告法有关规定，从事洽谈广告经营业务；认真搞好广告业务登记和广告合同的签订，增加创收，为广播电视发展提供资金支持；负责办理电视、电台广告的收费任务。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（六）承办县委、县政府交办的其他事项。</w:t>
      </w:r>
    </w:p>
    <w:p>
      <w:pPr>
        <w:pStyle w:val="4"/>
        <w:widowControl/>
        <w:shd w:val="clear" w:color="auto" w:fill="FFFFFF"/>
        <w:spacing w:before="0" w:beforeAutospacing="0" w:after="0" w:afterAutospacing="0" w:line="405" w:lineRule="atLeast"/>
        <w:rPr>
          <w:rFonts w:hint="eastAsia" w:ascii="楷体_GB2312" w:hAnsi="Arial" w:eastAsia="楷体_GB2312" w:cs="仿宋_GB2312"/>
          <w:b/>
          <w:color w:val="333333"/>
          <w:sz w:val="32"/>
          <w:szCs w:val="32"/>
          <w:shd w:val="clear" w:color="auto" w:fill="FFFFFF"/>
        </w:rPr>
      </w:pPr>
      <w:r>
        <w:rPr>
          <w:rFonts w:hint="eastAsia" w:ascii="楷体_GB2312" w:hAnsi="Arial" w:eastAsia="楷体_GB2312" w:cs="仿宋_GB2312"/>
          <w:b/>
          <w:color w:val="333333"/>
          <w:sz w:val="32"/>
          <w:szCs w:val="32"/>
          <w:shd w:val="clear" w:color="auto" w:fill="FFFFFF"/>
          <w:lang w:val="en-US" w:eastAsia="zh-CN"/>
        </w:rPr>
        <w:t xml:space="preserve">   </w:t>
      </w:r>
      <w:r>
        <w:rPr>
          <w:rFonts w:hint="eastAsia" w:ascii="黑体" w:hAnsi="黑体" w:eastAsia="黑体" w:cs="黑体"/>
          <w:b/>
          <w:color w:val="333333"/>
          <w:sz w:val="28"/>
          <w:szCs w:val="28"/>
          <w:shd w:val="clear" w:color="auto" w:fill="FFFFFF"/>
        </w:rPr>
        <w:t>机构设置</w:t>
      </w:r>
      <w:r>
        <w:rPr>
          <w:rFonts w:hint="eastAsia" w:ascii="楷体_GB2312" w:hAnsi="Arial" w:eastAsia="楷体_GB2312" w:cs="仿宋_GB2312"/>
          <w:b/>
          <w:color w:val="333333"/>
          <w:sz w:val="32"/>
          <w:szCs w:val="32"/>
          <w:shd w:val="clear" w:color="auto" w:fill="FFFFFF"/>
        </w:rPr>
        <w:t>：</w:t>
      </w:r>
    </w:p>
    <w:p>
      <w:pPr>
        <w:pStyle w:val="4"/>
        <w:widowControl/>
        <w:shd w:val="clear" w:color="auto" w:fill="FFFFFF"/>
        <w:spacing w:before="0" w:beforeAutospacing="0" w:after="0" w:afterAutospacing="0" w:line="405" w:lineRule="atLeast"/>
        <w:jc w:val="center"/>
        <w:rPr>
          <w:rFonts w:hint="eastAsia" w:ascii="黑体" w:hAnsi="Arial" w:eastAsia="黑体" w:cs="仿宋_GB2312"/>
          <w:color w:val="333333"/>
          <w:sz w:val="32"/>
          <w:szCs w:val="32"/>
          <w:shd w:val="clear" w:color="auto" w:fill="FFFFFF"/>
        </w:rPr>
      </w:pPr>
      <w:r>
        <w:rPr>
          <w:rFonts w:hint="eastAsia" w:ascii="黑体" w:hAnsi="Arial" w:eastAsia="黑体" w:cs="仿宋_GB2312"/>
          <w:color w:val="333333"/>
          <w:sz w:val="32"/>
          <w:szCs w:val="32"/>
          <w:shd w:val="clear" w:color="auto" w:fill="FFFFFF"/>
        </w:rPr>
        <w:t>文安县</w:t>
      </w:r>
      <w:r>
        <w:rPr>
          <w:rFonts w:hint="eastAsia" w:ascii="黑体" w:hAnsi="Arial" w:eastAsia="黑体" w:cs="仿宋_GB2312"/>
          <w:color w:val="333333"/>
          <w:sz w:val="32"/>
          <w:szCs w:val="32"/>
          <w:shd w:val="clear" w:color="auto" w:fill="FFFFFF"/>
          <w:lang w:eastAsia="zh-CN"/>
        </w:rPr>
        <w:t>广播电视台</w:t>
      </w:r>
      <w:r>
        <w:rPr>
          <w:rFonts w:hint="eastAsia" w:ascii="黑体" w:hAnsi="Arial" w:eastAsia="黑体" w:cs="仿宋_GB2312"/>
          <w:color w:val="333333"/>
          <w:sz w:val="32"/>
          <w:szCs w:val="32"/>
          <w:shd w:val="clear" w:color="auto" w:fill="FFFFFF"/>
        </w:rPr>
        <w:t>部门机构设置情况</w:t>
      </w:r>
    </w:p>
    <w:tbl>
      <w:tblPr>
        <w:tblStyle w:val="6"/>
        <w:tblW w:w="14680" w:type="dxa"/>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0"/>
        <w:gridCol w:w="3480"/>
        <w:gridCol w:w="2283"/>
        <w:gridCol w:w="5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exact"/>
        </w:trPr>
        <w:tc>
          <w:tcPr>
            <w:tcW w:w="3650" w:type="dxa"/>
            <w:vAlign w:val="center"/>
          </w:tcPr>
          <w:p>
            <w:pPr>
              <w:pStyle w:val="4"/>
              <w:widowControl/>
              <w:spacing w:before="0" w:beforeAutospacing="0" w:after="0" w:afterAutospacing="0" w:line="405" w:lineRule="atLeast"/>
              <w:jc w:val="center"/>
              <w:rPr>
                <w:rFonts w:hint="eastAsia" w:ascii="仿宋_GB2312" w:hAnsi="Arial" w:eastAsia="仿宋_GB2312" w:cs="Arial"/>
                <w:b/>
                <w:color w:val="333333"/>
                <w:sz w:val="28"/>
                <w:szCs w:val="28"/>
                <w:shd w:val="clear" w:color="auto" w:fill="FFFFFF"/>
              </w:rPr>
            </w:pPr>
            <w:r>
              <w:rPr>
                <w:rFonts w:hint="eastAsia" w:ascii="仿宋_GB2312" w:hAnsi="Arial" w:eastAsia="仿宋_GB2312" w:cs="Arial"/>
                <w:b/>
                <w:color w:val="333333"/>
                <w:sz w:val="28"/>
                <w:szCs w:val="28"/>
                <w:shd w:val="clear" w:color="auto" w:fill="FFFFFF"/>
              </w:rPr>
              <w:t>单位名称</w:t>
            </w:r>
          </w:p>
        </w:tc>
        <w:tc>
          <w:tcPr>
            <w:tcW w:w="3480" w:type="dxa"/>
            <w:vAlign w:val="center"/>
          </w:tcPr>
          <w:p>
            <w:pPr>
              <w:pStyle w:val="4"/>
              <w:widowControl/>
              <w:spacing w:before="0" w:beforeAutospacing="0" w:after="0" w:afterAutospacing="0" w:line="405" w:lineRule="atLeast"/>
              <w:jc w:val="center"/>
              <w:rPr>
                <w:rFonts w:hint="eastAsia" w:ascii="仿宋_GB2312" w:hAnsi="Arial" w:eastAsia="仿宋_GB2312" w:cs="Arial"/>
                <w:b/>
                <w:color w:val="333333"/>
                <w:sz w:val="28"/>
                <w:szCs w:val="28"/>
                <w:shd w:val="clear" w:color="auto" w:fill="FFFFFF"/>
              </w:rPr>
            </w:pPr>
            <w:r>
              <w:rPr>
                <w:rFonts w:hint="eastAsia" w:ascii="仿宋_GB2312" w:hAnsi="Arial" w:eastAsia="仿宋_GB2312" w:cs="Arial"/>
                <w:b/>
                <w:color w:val="333333"/>
                <w:sz w:val="28"/>
                <w:szCs w:val="28"/>
                <w:shd w:val="clear" w:color="auto" w:fill="FFFFFF"/>
              </w:rPr>
              <w:t>单位性质</w:t>
            </w:r>
          </w:p>
        </w:tc>
        <w:tc>
          <w:tcPr>
            <w:tcW w:w="2283" w:type="dxa"/>
            <w:vAlign w:val="center"/>
          </w:tcPr>
          <w:p>
            <w:pPr>
              <w:pStyle w:val="4"/>
              <w:widowControl/>
              <w:spacing w:before="0" w:beforeAutospacing="0" w:after="0" w:afterAutospacing="0" w:line="405" w:lineRule="atLeast"/>
              <w:jc w:val="center"/>
              <w:rPr>
                <w:rFonts w:hint="eastAsia" w:ascii="仿宋_GB2312" w:hAnsi="Arial" w:eastAsia="仿宋_GB2312" w:cs="Arial"/>
                <w:b/>
                <w:color w:val="333333"/>
                <w:sz w:val="28"/>
                <w:szCs w:val="28"/>
                <w:shd w:val="clear" w:color="auto" w:fill="FFFFFF"/>
              </w:rPr>
            </w:pPr>
            <w:r>
              <w:rPr>
                <w:rFonts w:hint="eastAsia" w:ascii="仿宋_GB2312" w:hAnsi="Arial" w:eastAsia="仿宋_GB2312" w:cs="Arial"/>
                <w:b/>
                <w:color w:val="333333"/>
                <w:sz w:val="28"/>
                <w:szCs w:val="28"/>
                <w:shd w:val="clear" w:color="auto" w:fill="FFFFFF"/>
              </w:rPr>
              <w:t>单位规格</w:t>
            </w:r>
          </w:p>
        </w:tc>
        <w:tc>
          <w:tcPr>
            <w:tcW w:w="5267" w:type="dxa"/>
            <w:vAlign w:val="center"/>
          </w:tcPr>
          <w:p>
            <w:pPr>
              <w:pStyle w:val="4"/>
              <w:widowControl/>
              <w:spacing w:before="0" w:beforeAutospacing="0" w:after="0" w:afterAutospacing="0" w:line="405" w:lineRule="atLeast"/>
              <w:jc w:val="center"/>
              <w:rPr>
                <w:rFonts w:hint="eastAsia" w:ascii="仿宋_GB2312" w:hAnsi="Arial" w:eastAsia="仿宋_GB2312" w:cs="Arial"/>
                <w:b/>
                <w:color w:val="333333"/>
                <w:sz w:val="28"/>
                <w:szCs w:val="28"/>
                <w:shd w:val="clear" w:color="auto" w:fill="FFFFFF"/>
              </w:rPr>
            </w:pPr>
            <w:r>
              <w:rPr>
                <w:rFonts w:hint="eastAsia" w:ascii="仿宋_GB2312" w:hAnsi="Arial" w:eastAsia="仿宋_GB2312" w:cs="Arial"/>
                <w:b/>
                <w:color w:val="333333"/>
                <w:sz w:val="28"/>
                <w:szCs w:val="28"/>
                <w:shd w:val="clear" w:color="auto" w:fill="FFFFFF"/>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exact"/>
        </w:trPr>
        <w:tc>
          <w:tcPr>
            <w:tcW w:w="3650" w:type="dxa"/>
            <w:vAlign w:val="center"/>
          </w:tcPr>
          <w:p>
            <w:pPr>
              <w:pStyle w:val="4"/>
              <w:widowControl/>
              <w:spacing w:before="0" w:beforeAutospacing="0" w:after="0" w:afterAutospacing="0" w:line="405" w:lineRule="atLeast"/>
              <w:jc w:val="center"/>
              <w:rPr>
                <w:rFonts w:hint="eastAsia" w:ascii="仿宋_GB2312" w:hAnsi="Arial" w:eastAsia="仿宋_GB2312" w:cs="Arial"/>
                <w:color w:val="333333"/>
                <w:sz w:val="28"/>
                <w:szCs w:val="28"/>
                <w:shd w:val="clear" w:color="auto" w:fill="FFFFFF"/>
                <w:lang w:eastAsia="zh-CN"/>
              </w:rPr>
            </w:pPr>
            <w:r>
              <w:rPr>
                <w:rFonts w:hint="eastAsia" w:ascii="仿宋_GB2312" w:hAnsi="Arial" w:eastAsia="仿宋_GB2312" w:cs="Arial"/>
                <w:color w:val="333333"/>
                <w:sz w:val="28"/>
                <w:szCs w:val="28"/>
                <w:shd w:val="clear" w:color="auto" w:fill="FFFFFF"/>
                <w:lang w:eastAsia="zh-CN"/>
              </w:rPr>
              <w:t>文安县广播电视台</w:t>
            </w:r>
          </w:p>
        </w:tc>
        <w:tc>
          <w:tcPr>
            <w:tcW w:w="3480" w:type="dxa"/>
            <w:vAlign w:val="center"/>
          </w:tcPr>
          <w:p>
            <w:pPr>
              <w:pStyle w:val="4"/>
              <w:widowControl/>
              <w:spacing w:before="0" w:beforeAutospacing="0" w:after="0" w:afterAutospacing="0" w:line="405" w:lineRule="atLeast"/>
              <w:jc w:val="center"/>
              <w:rPr>
                <w:rFonts w:hint="eastAsia" w:ascii="仿宋_GB2312" w:hAnsi="Arial" w:eastAsia="仿宋_GB2312" w:cs="Arial"/>
                <w:color w:val="333333"/>
                <w:sz w:val="28"/>
                <w:szCs w:val="28"/>
                <w:shd w:val="clear" w:color="auto" w:fill="FFFFFF"/>
                <w:lang w:eastAsia="zh-CN"/>
              </w:rPr>
            </w:pPr>
            <w:r>
              <w:rPr>
                <w:rFonts w:hint="eastAsia" w:ascii="仿宋_GB2312" w:hAnsi="Arial" w:eastAsia="仿宋_GB2312" w:cs="Arial"/>
                <w:color w:val="333333"/>
                <w:sz w:val="28"/>
                <w:szCs w:val="28"/>
                <w:shd w:val="clear" w:color="auto" w:fill="FFFFFF"/>
                <w:lang w:eastAsia="zh-CN"/>
              </w:rPr>
              <w:t>事业</w:t>
            </w:r>
          </w:p>
        </w:tc>
        <w:tc>
          <w:tcPr>
            <w:tcW w:w="2283" w:type="dxa"/>
            <w:vAlign w:val="center"/>
          </w:tcPr>
          <w:p>
            <w:pPr>
              <w:pStyle w:val="4"/>
              <w:widowControl/>
              <w:spacing w:before="0" w:beforeAutospacing="0" w:after="0" w:afterAutospacing="0" w:line="405" w:lineRule="atLeast"/>
              <w:jc w:val="center"/>
              <w:rPr>
                <w:rFonts w:hint="eastAsia" w:ascii="仿宋_GB2312" w:hAnsi="Arial" w:eastAsia="仿宋_GB2312" w:cs="Arial"/>
                <w:color w:val="333333"/>
                <w:sz w:val="28"/>
                <w:szCs w:val="28"/>
                <w:shd w:val="clear" w:color="auto" w:fill="FFFFFF"/>
                <w:lang w:eastAsia="zh-CN"/>
              </w:rPr>
            </w:pPr>
            <w:r>
              <w:rPr>
                <w:rFonts w:hint="eastAsia" w:ascii="仿宋_GB2312" w:hAnsi="Arial" w:eastAsia="仿宋_GB2312" w:cs="Arial"/>
                <w:color w:val="333333"/>
                <w:sz w:val="28"/>
                <w:szCs w:val="28"/>
                <w:shd w:val="clear" w:color="auto" w:fill="FFFFFF"/>
                <w:lang w:eastAsia="zh-CN"/>
              </w:rPr>
              <w:t>科级</w:t>
            </w:r>
          </w:p>
        </w:tc>
        <w:tc>
          <w:tcPr>
            <w:tcW w:w="5267" w:type="dxa"/>
            <w:vAlign w:val="center"/>
          </w:tcPr>
          <w:p>
            <w:pPr>
              <w:pStyle w:val="4"/>
              <w:widowControl/>
              <w:spacing w:before="0" w:beforeAutospacing="0" w:after="0" w:afterAutospacing="0" w:line="405" w:lineRule="atLeast"/>
              <w:jc w:val="center"/>
              <w:rPr>
                <w:rFonts w:hint="eastAsia" w:ascii="仿宋_GB2312" w:hAnsi="Arial" w:eastAsia="仿宋_GB2312" w:cs="Arial"/>
                <w:color w:val="333333"/>
                <w:sz w:val="28"/>
                <w:szCs w:val="28"/>
                <w:shd w:val="clear" w:color="auto" w:fill="FFFFFF"/>
                <w:lang w:eastAsia="zh-CN"/>
              </w:rPr>
            </w:pPr>
            <w:r>
              <w:rPr>
                <w:rFonts w:hint="eastAsia" w:ascii="仿宋_GB2312" w:hAnsi="Arial" w:eastAsia="仿宋_GB2312" w:cs="Arial"/>
                <w:color w:val="333333"/>
                <w:sz w:val="28"/>
                <w:szCs w:val="28"/>
                <w:shd w:val="clear" w:color="auto" w:fill="FFFFFF"/>
                <w:lang w:eastAsia="zh-CN"/>
              </w:rPr>
              <w:t>财政性资金定额或定向补助</w:t>
            </w:r>
          </w:p>
        </w:tc>
      </w:tr>
    </w:tbl>
    <w:p>
      <w:pPr>
        <w:spacing w:line="584" w:lineRule="exact"/>
        <w:ind w:firstLine="640"/>
        <w:rPr>
          <w:rFonts w:hint="eastAsia" w:ascii="Arial" w:hAnsi="Arial" w:cs="Arial"/>
          <w:b/>
          <w:color w:val="333333"/>
          <w:sz w:val="30"/>
          <w:szCs w:val="30"/>
          <w:shd w:val="clear" w:color="auto" w:fill="FFFFFF"/>
        </w:rPr>
      </w:pPr>
      <w:r>
        <w:rPr>
          <w:rFonts w:ascii="Calibri" w:hAnsi="Calibri" w:eastAsia="黑体" w:cs="Times New Roman"/>
          <w:sz w:val="28"/>
          <w:szCs w:val="28"/>
        </w:rPr>
        <w:t>二、</w:t>
      </w:r>
      <w:r>
        <w:rPr>
          <w:rFonts w:ascii="Calibri" w:hAnsi="Calibri" w:eastAsia="黑体" w:cs="Times New Roman"/>
          <w:sz w:val="32"/>
          <w:szCs w:val="32"/>
        </w:rPr>
        <w:t>部门决算报表（附表）</w:t>
      </w:r>
    </w:p>
    <w:p>
      <w:pPr>
        <w:spacing w:line="584" w:lineRule="exact"/>
        <w:ind w:firstLine="640"/>
        <w:rPr>
          <w:rFonts w:ascii="Calibri" w:hAnsi="Calibri" w:eastAsia="黑体" w:cs="Times New Roman"/>
          <w:sz w:val="32"/>
          <w:szCs w:val="32"/>
        </w:rPr>
      </w:pPr>
      <w:r>
        <w:rPr>
          <w:rFonts w:ascii="Calibri" w:hAnsi="Calibri" w:eastAsia="黑体" w:cs="Times New Roman"/>
          <w:sz w:val="32"/>
          <w:szCs w:val="32"/>
        </w:rPr>
        <w:t>三、2016年度部门决算情况说明</w:t>
      </w:r>
    </w:p>
    <w:p>
      <w:pPr>
        <w:snapToGrid w:val="0"/>
        <w:spacing w:line="584" w:lineRule="exact"/>
        <w:ind w:firstLine="640"/>
        <w:rPr>
          <w:rFonts w:ascii="Calibri" w:hAnsi="Calibri" w:eastAsia="仿宋_GB2312" w:cs="Times New Roman"/>
          <w:sz w:val="32"/>
          <w:szCs w:val="32"/>
        </w:rPr>
      </w:pPr>
      <w:r>
        <w:rPr>
          <w:rFonts w:ascii="Calibri" w:hAnsi="Calibri" w:eastAsia="仿宋_GB2312" w:cs="Times New Roman"/>
          <w:sz w:val="32"/>
          <w:szCs w:val="32"/>
        </w:rPr>
        <w:t>（一）收入支出决算总体情况说明</w:t>
      </w:r>
    </w:p>
    <w:p>
      <w:pPr>
        <w:pStyle w:val="4"/>
        <w:widowControl/>
        <w:shd w:val="clear" w:color="auto" w:fill="FFFFFF"/>
        <w:spacing w:before="0" w:beforeAutospacing="0" w:after="0" w:afterAutospacing="0" w:line="405" w:lineRule="atLeast"/>
        <w:ind w:firstLine="633" w:firstLineChars="198"/>
        <w:rPr>
          <w:rFonts w:hint="eastAsia" w:ascii="仿宋_GB2312" w:hAnsi="仿宋_GB2312" w:eastAsia="仿宋_GB2312" w:cs="仿宋_GB2312"/>
          <w:b w:val="0"/>
          <w:color w:val="484747"/>
          <w:kern w:val="0"/>
          <w:sz w:val="32"/>
          <w:szCs w:val="32"/>
          <w:lang w:val="en-US" w:eastAsia="zh-CN" w:bidi="ar"/>
        </w:rPr>
      </w:pPr>
      <w:r>
        <w:rPr>
          <w:rFonts w:hint="eastAsia" w:ascii="仿宋_GB2312" w:hAnsi="仿宋_GB2312" w:eastAsia="仿宋_GB2312" w:cs="仿宋_GB2312"/>
          <w:b w:val="0"/>
          <w:color w:val="484747"/>
          <w:kern w:val="0"/>
          <w:sz w:val="32"/>
          <w:szCs w:val="32"/>
          <w:lang w:val="en-US" w:eastAsia="zh-CN" w:bidi="ar"/>
        </w:rPr>
        <w:t>2016年度文安县广播电视台收入828.01万元，年初结转38.73万元，支出832.28万元，结转34.46万元；2015年度我台收入为806.6万元，支出为767.9万元，16年度比15年度收入增加21.41万元，增加原因是由于广播、电视媒体的不景气造成广告收入急剧下滑，政府增加的财政拨款。一般预算拨款收入574.62万元，年初一般预算拨款419.52万元，增加155.1万元，财政拨款支出578.89万元（包括年初结转38.73万元以及年末结转34.46万元），其中中央补助地方无线数字地面覆盖工程专项经费拨款22.91万元，清风在线栏目经费15万元，公用经费20万元，2015、2016年精神文明奖及2016年取暖费88.51万元，其余为人员工资。</w:t>
      </w:r>
    </w:p>
    <w:p>
      <w:pPr>
        <w:pStyle w:val="4"/>
        <w:widowControl/>
        <w:shd w:val="clear" w:color="auto" w:fill="FFFFFF"/>
        <w:tabs>
          <w:tab w:val="left" w:pos="11848"/>
        </w:tabs>
        <w:spacing w:before="0" w:beforeAutospacing="0" w:after="0" w:afterAutospacing="0" w:line="405" w:lineRule="atLeast"/>
        <w:ind w:firstLine="633" w:firstLineChars="198"/>
        <w:rPr>
          <w:rFonts w:hint="eastAsia" w:ascii="仿宋_GB2312" w:hAnsi="仿宋_GB2312" w:eastAsia="仿宋_GB2312" w:cs="仿宋_GB2312"/>
          <w:b/>
          <w:color w:val="333333"/>
          <w:sz w:val="32"/>
          <w:szCs w:val="32"/>
          <w:shd w:val="clear" w:color="auto" w:fill="FFFFFF"/>
        </w:rPr>
      </w:pPr>
      <w:r>
        <w:rPr>
          <w:rFonts w:hint="eastAsia" w:ascii="仿宋_GB2312" w:hAnsi="仿宋_GB2312" w:eastAsia="仿宋_GB2312" w:cs="仿宋_GB2312"/>
          <w:sz w:val="32"/>
          <w:szCs w:val="32"/>
        </w:rPr>
        <w:t>（二）收入决算情况说明</w:t>
      </w:r>
      <w:r>
        <w:rPr>
          <w:rFonts w:hint="eastAsia" w:ascii="仿宋_GB2312" w:hAnsi="仿宋_GB2312" w:eastAsia="仿宋_GB2312" w:cs="仿宋_GB2312"/>
          <w:sz w:val="32"/>
          <w:szCs w:val="32"/>
          <w:lang w:eastAsia="zh-CN"/>
        </w:rPr>
        <w:tab/>
      </w:r>
    </w:p>
    <w:p>
      <w:pPr>
        <w:pStyle w:val="4"/>
        <w:widowControl/>
        <w:shd w:val="clear" w:color="auto" w:fill="FFFFFF"/>
        <w:spacing w:before="0" w:beforeAutospacing="0" w:after="0" w:afterAutospacing="0" w:line="405" w:lineRule="atLeas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484747"/>
          <w:kern w:val="0"/>
          <w:sz w:val="32"/>
          <w:szCs w:val="32"/>
          <w:lang w:val="en-US" w:eastAsia="zh-CN" w:bidi="ar"/>
        </w:rPr>
        <w:t>2016年度收入决算828.01万元，其中一般预算拨款574.62万元，广告收入226.35万元，其他收入27.04万元。</w:t>
      </w:r>
    </w:p>
    <w:p>
      <w:pPr>
        <w:pStyle w:val="4"/>
        <w:widowControl/>
        <w:numPr>
          <w:ilvl w:val="0"/>
          <w:numId w:val="1"/>
        </w:numPr>
        <w:shd w:val="clear" w:color="auto" w:fill="FFFFFF"/>
        <w:spacing w:before="0" w:beforeAutospacing="0" w:after="0" w:afterAutospacing="0" w:line="405"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支出决算情况说明</w:t>
      </w:r>
    </w:p>
    <w:p>
      <w:pPr>
        <w:pStyle w:val="4"/>
        <w:widowControl/>
        <w:numPr>
          <w:ilvl w:val="0"/>
          <w:numId w:val="0"/>
        </w:numPr>
        <w:shd w:val="clear" w:color="auto" w:fill="FFFFFF"/>
        <w:spacing w:before="0" w:beforeAutospacing="0" w:after="0" w:afterAutospacing="0" w:line="405" w:lineRule="atLeast"/>
        <w:ind w:left="0" w:leftChars="0" w:right="0" w:rightChars="0" w:firstLine="419" w:firstLineChars="131"/>
        <w:rPr>
          <w:rFonts w:hint="eastAsia" w:ascii="仿宋_GB2312" w:hAnsi="仿宋_GB2312" w:eastAsia="仿宋_GB2312" w:cs="仿宋_GB2312"/>
          <w:color w:val="484747"/>
          <w:kern w:val="0"/>
          <w:sz w:val="32"/>
          <w:szCs w:val="32"/>
          <w:lang w:val="en-US" w:eastAsia="zh-CN" w:bidi="ar"/>
        </w:rPr>
      </w:pP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仿宋_GB2312"/>
          <w:color w:val="484747"/>
          <w:kern w:val="0"/>
          <w:sz w:val="32"/>
          <w:szCs w:val="32"/>
          <w:lang w:val="en-US" w:eastAsia="zh-CN" w:bidi="ar"/>
        </w:rPr>
        <w:t>2016年度支出决算832.28万元，项目结转34.46万元，人员经费611.67万元，正常公用经费115.79万元，其他资本性支出104.82万元。</w:t>
      </w:r>
    </w:p>
    <w:p>
      <w:pPr>
        <w:widowControl/>
        <w:spacing w:line="584"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（四）财政拨款收入支出决算总体情况说明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60"/>
        <w:jc w:val="left"/>
        <w:rPr>
          <w:rFonts w:hint="eastAsia" w:ascii="仿宋_GB2312" w:hAnsi="仿宋_GB2312" w:eastAsia="仿宋_GB2312" w:cs="仿宋_GB2312"/>
          <w:color w:val="484747"/>
          <w:sz w:val="32"/>
          <w:szCs w:val="32"/>
        </w:rPr>
      </w:pPr>
      <w:r>
        <w:rPr>
          <w:rFonts w:hint="eastAsia" w:ascii="仿宋_GB2312" w:hAnsi="仿宋_GB2312" w:eastAsia="仿宋_GB2312" w:cs="仿宋_GB2312"/>
          <w:color w:val="484747"/>
          <w:kern w:val="0"/>
          <w:sz w:val="32"/>
          <w:szCs w:val="32"/>
          <w:lang w:val="en-US" w:eastAsia="zh-CN" w:bidi="ar"/>
        </w:rPr>
        <w:t>2016年度我台财政拨款收入为574.62万元，比2015年增加21.54万元；财政拨款支出578.89万元：基本支出430.31万元，项目经费148.58万元，（上年结转38.73万元结转下年34.46万元），比2015年度增加64.54万元；增加的主要原因是人员工资变动。</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（五）</w:t>
      </w:r>
      <w:r>
        <w:rPr>
          <w:rFonts w:hint="eastAsia" w:ascii="Calibri" w:hAnsi="Calibri" w:eastAsia="仿宋_GB2312" w:cs="Times New Roman"/>
          <w:sz w:val="32"/>
          <w:szCs w:val="32"/>
          <w:lang w:eastAsia="zh-CN"/>
        </w:rPr>
        <w:t>财政拨款</w:t>
      </w:r>
      <w:r>
        <w:rPr>
          <w:rFonts w:ascii="Calibri" w:hAnsi="Calibri" w:eastAsia="仿宋_GB2312" w:cs="Times New Roman"/>
          <w:sz w:val="32"/>
          <w:szCs w:val="32"/>
        </w:rPr>
        <w:t>“三公”经费支出决算情况说明</w:t>
      </w:r>
    </w:p>
    <w:p>
      <w:pPr>
        <w:pStyle w:val="4"/>
        <w:widowControl/>
        <w:shd w:val="clear" w:color="auto" w:fill="FFFFFF"/>
        <w:spacing w:before="0" w:beforeAutospacing="0" w:after="0" w:afterAutospacing="0" w:line="405" w:lineRule="atLeast"/>
        <w:ind w:firstLine="645"/>
        <w:rPr>
          <w:rFonts w:hint="eastAsia" w:ascii="仿宋_GB2312" w:hAnsi="Arial" w:eastAsia="仿宋_GB2312" w:cs="仿宋_GB2312"/>
          <w:color w:val="333333"/>
          <w:sz w:val="32"/>
          <w:szCs w:val="32"/>
          <w:shd w:val="clear" w:color="auto" w:fill="FFFFFF"/>
        </w:rPr>
      </w:pPr>
      <w:r>
        <w:rPr>
          <w:rFonts w:hint="eastAsia" w:ascii="仿宋_GB2312" w:hAnsi="Arial" w:eastAsia="仿宋_GB2312" w:cs="仿宋_GB2312"/>
          <w:color w:val="333333"/>
          <w:sz w:val="32"/>
          <w:szCs w:val="32"/>
          <w:shd w:val="clear" w:color="auto" w:fill="FFFFFF"/>
        </w:rPr>
        <w:t>201</w:t>
      </w:r>
      <w:r>
        <w:rPr>
          <w:rFonts w:hint="eastAsia" w:ascii="仿宋_GB2312" w:hAnsi="Arial" w:eastAsia="仿宋_GB2312" w:cs="仿宋_GB2312"/>
          <w:color w:val="333333"/>
          <w:sz w:val="32"/>
          <w:szCs w:val="32"/>
          <w:shd w:val="clear" w:color="auto" w:fill="FFFFFF"/>
          <w:lang w:val="en-US" w:eastAsia="zh-CN"/>
        </w:rPr>
        <w:t>6</w:t>
      </w:r>
      <w:r>
        <w:rPr>
          <w:rFonts w:hint="eastAsia" w:ascii="仿宋_GB2312" w:hAnsi="Arial" w:eastAsia="仿宋_GB2312" w:cs="仿宋_GB2312"/>
          <w:color w:val="333333"/>
          <w:sz w:val="32"/>
          <w:szCs w:val="32"/>
          <w:shd w:val="clear" w:color="auto" w:fill="FFFFFF"/>
        </w:rPr>
        <w:t>年</w:t>
      </w:r>
      <w:r>
        <w:rPr>
          <w:rFonts w:hint="eastAsia" w:ascii="仿宋_GB2312" w:hAnsi="Arial" w:eastAsia="仿宋_GB2312" w:cs="仿宋_GB2312"/>
          <w:color w:val="333333"/>
          <w:sz w:val="32"/>
          <w:szCs w:val="32"/>
          <w:shd w:val="clear" w:color="auto" w:fill="FFFFFF"/>
          <w:lang w:eastAsia="zh-CN"/>
        </w:rPr>
        <w:t>度</w:t>
      </w:r>
      <w:r>
        <w:rPr>
          <w:rFonts w:hint="eastAsia" w:ascii="仿宋_GB2312" w:hAnsi="Arial" w:eastAsia="仿宋_GB2312" w:cs="仿宋_GB2312"/>
          <w:color w:val="333333"/>
          <w:sz w:val="32"/>
          <w:szCs w:val="32"/>
          <w:shd w:val="clear" w:color="auto" w:fill="FFFFFF"/>
        </w:rPr>
        <w:t>，我单位</w:t>
      </w:r>
      <w:r>
        <w:rPr>
          <w:rFonts w:hint="eastAsia" w:ascii="仿宋_GB2312" w:hAnsi="Arial" w:eastAsia="仿宋_GB2312" w:cs="仿宋_GB2312"/>
          <w:color w:val="333333"/>
          <w:sz w:val="32"/>
          <w:szCs w:val="32"/>
          <w:shd w:val="clear" w:color="auto" w:fill="FFFFFF"/>
          <w:lang w:eastAsia="zh-CN"/>
        </w:rPr>
        <w:t>无财政拨款</w:t>
      </w:r>
      <w:r>
        <w:rPr>
          <w:rFonts w:hint="eastAsia" w:ascii="仿宋_GB2312" w:hAnsi="Arial" w:eastAsia="仿宋_GB2312" w:cs="仿宋_GB2312"/>
          <w:color w:val="333333"/>
          <w:sz w:val="32"/>
          <w:szCs w:val="32"/>
          <w:shd w:val="clear" w:color="auto" w:fill="FFFFFF"/>
        </w:rPr>
        <w:t>“三公”经费</w:t>
      </w:r>
      <w:r>
        <w:rPr>
          <w:rFonts w:hint="eastAsia" w:ascii="仿宋_GB2312" w:hAnsi="Arial" w:eastAsia="仿宋_GB2312" w:cs="仿宋_GB2312"/>
          <w:color w:val="333333"/>
          <w:sz w:val="32"/>
          <w:szCs w:val="32"/>
          <w:shd w:val="clear" w:color="auto" w:fill="FFFFFF"/>
          <w:lang w:eastAsia="zh-CN"/>
        </w:rPr>
        <w:t>决算</w:t>
      </w:r>
      <w:r>
        <w:rPr>
          <w:rFonts w:hint="eastAsia" w:ascii="仿宋_GB2312" w:hAnsi="Arial" w:eastAsia="仿宋_GB2312" w:cs="仿宋_GB2312"/>
          <w:color w:val="333333"/>
          <w:sz w:val="32"/>
          <w:szCs w:val="32"/>
          <w:shd w:val="clear" w:color="auto" w:fill="FFFFFF"/>
        </w:rPr>
        <w:t>，</w:t>
      </w:r>
      <w:r>
        <w:rPr>
          <w:rFonts w:hint="eastAsia" w:ascii="仿宋_GB2312" w:hAnsi="Arial" w:eastAsia="仿宋_GB2312" w:cs="仿宋_GB2312"/>
          <w:color w:val="333333"/>
          <w:sz w:val="32"/>
          <w:szCs w:val="32"/>
          <w:shd w:val="clear" w:color="auto" w:fill="FFFFFF"/>
          <w:lang w:eastAsia="zh-CN"/>
        </w:rPr>
        <w:t>与去年持平，无增减变化。</w:t>
      </w:r>
    </w:p>
    <w:p>
      <w:pPr>
        <w:widowControl/>
        <w:numPr>
          <w:ilvl w:val="0"/>
          <w:numId w:val="2"/>
        </w:numPr>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机关运行经费支出情况的说明</w:t>
      </w:r>
    </w:p>
    <w:p>
      <w:pPr>
        <w:widowControl/>
        <w:numPr>
          <w:ilvl w:val="0"/>
          <w:numId w:val="0"/>
        </w:numPr>
        <w:spacing w:line="584" w:lineRule="exact"/>
        <w:jc w:val="left"/>
        <w:rPr>
          <w:rFonts w:hint="eastAsia" w:ascii="仿宋_GB2312" w:hAnsi="Arial" w:eastAsia="仿宋_GB2312" w:cs="仿宋_GB2312"/>
          <w:color w:val="333333"/>
          <w:sz w:val="32"/>
          <w:szCs w:val="32"/>
          <w:shd w:val="clear" w:color="auto" w:fill="FFFFFF"/>
        </w:rPr>
      </w:pPr>
      <w:r>
        <w:rPr>
          <w:rFonts w:hint="eastAsia" w:ascii="仿宋_GB2312" w:hAnsi="Arial" w:eastAsia="仿宋_GB2312" w:cs="仿宋_GB2312"/>
          <w:color w:val="333333"/>
          <w:sz w:val="32"/>
          <w:szCs w:val="32"/>
          <w:shd w:val="clear" w:color="auto" w:fill="FFFFFF"/>
          <w:lang w:val="en-US" w:eastAsia="zh-CN"/>
        </w:rPr>
        <w:t xml:space="preserve">    </w:t>
      </w:r>
      <w:r>
        <w:rPr>
          <w:rFonts w:hint="eastAsia" w:ascii="仿宋_GB2312" w:hAnsi="Arial" w:eastAsia="仿宋_GB2312" w:cs="仿宋_GB2312"/>
          <w:color w:val="333333"/>
          <w:sz w:val="32"/>
          <w:szCs w:val="32"/>
          <w:shd w:val="clear" w:color="auto" w:fill="FFFFFF"/>
        </w:rPr>
        <w:t>201</w:t>
      </w:r>
      <w:r>
        <w:rPr>
          <w:rFonts w:hint="eastAsia" w:ascii="仿宋_GB2312" w:hAnsi="Arial" w:eastAsia="仿宋_GB2312" w:cs="仿宋_GB2312"/>
          <w:color w:val="333333"/>
          <w:sz w:val="32"/>
          <w:szCs w:val="32"/>
          <w:shd w:val="clear" w:color="auto" w:fill="FFFFFF"/>
          <w:lang w:val="en-US" w:eastAsia="zh-CN"/>
        </w:rPr>
        <w:t>6</w:t>
      </w:r>
      <w:r>
        <w:rPr>
          <w:rFonts w:hint="eastAsia" w:ascii="仿宋_GB2312" w:hAnsi="Arial" w:eastAsia="仿宋_GB2312" w:cs="仿宋_GB2312"/>
          <w:color w:val="333333"/>
          <w:sz w:val="32"/>
          <w:szCs w:val="32"/>
          <w:shd w:val="clear" w:color="auto" w:fill="FFFFFF"/>
        </w:rPr>
        <w:t>年</w:t>
      </w:r>
      <w:r>
        <w:rPr>
          <w:rFonts w:hint="eastAsia" w:ascii="仿宋_GB2312" w:hAnsi="Arial" w:eastAsia="仿宋_GB2312" w:cs="仿宋_GB2312"/>
          <w:color w:val="333333"/>
          <w:sz w:val="32"/>
          <w:szCs w:val="32"/>
          <w:shd w:val="clear" w:color="auto" w:fill="FFFFFF"/>
          <w:lang w:eastAsia="zh-CN"/>
        </w:rPr>
        <w:t>度财政拨款</w:t>
      </w:r>
      <w:r>
        <w:rPr>
          <w:rFonts w:hint="eastAsia" w:ascii="仿宋_GB2312" w:hAnsi="Arial" w:eastAsia="仿宋_GB2312" w:cs="仿宋_GB2312"/>
          <w:color w:val="333333"/>
          <w:sz w:val="32"/>
          <w:szCs w:val="32"/>
          <w:shd w:val="clear" w:color="auto" w:fill="FFFFFF"/>
        </w:rPr>
        <w:t>机关运行经费</w:t>
      </w:r>
      <w:r>
        <w:rPr>
          <w:rFonts w:hint="eastAsia" w:ascii="仿宋_GB2312" w:hAnsi="Arial" w:eastAsia="仿宋_GB2312" w:cs="仿宋_GB2312"/>
          <w:color w:val="333333"/>
          <w:sz w:val="32"/>
          <w:szCs w:val="32"/>
          <w:shd w:val="clear" w:color="auto" w:fill="FFFFFF"/>
          <w:lang w:eastAsia="zh-CN"/>
        </w:rPr>
        <w:t>支出</w:t>
      </w:r>
      <w:r>
        <w:rPr>
          <w:rFonts w:hint="eastAsia" w:ascii="仿宋_GB2312" w:hAnsi="Arial" w:eastAsia="仿宋_GB2312" w:cs="仿宋_GB2312"/>
          <w:color w:val="333333"/>
          <w:sz w:val="32"/>
          <w:szCs w:val="32"/>
          <w:shd w:val="clear" w:color="auto" w:fill="FFFFFF"/>
          <w:lang w:val="en-US" w:eastAsia="zh-CN"/>
        </w:rPr>
        <w:t>20</w:t>
      </w:r>
      <w:r>
        <w:rPr>
          <w:rFonts w:hint="eastAsia" w:ascii="仿宋_GB2312" w:hAnsi="Arial" w:eastAsia="仿宋_GB2312" w:cs="仿宋_GB2312"/>
          <w:color w:val="333333"/>
          <w:sz w:val="32"/>
          <w:szCs w:val="32"/>
          <w:shd w:val="clear" w:color="auto" w:fill="FFFFFF"/>
        </w:rPr>
        <w:t>万元</w:t>
      </w:r>
      <w:r>
        <w:rPr>
          <w:rFonts w:hint="eastAsia" w:ascii="仿宋_GB2312" w:hAnsi="Arial" w:eastAsia="仿宋_GB2312" w:cs="仿宋_GB2312"/>
          <w:color w:val="333333"/>
          <w:sz w:val="32"/>
          <w:szCs w:val="32"/>
          <w:shd w:val="clear" w:color="auto" w:fill="FFFFFF"/>
          <w:lang w:eastAsia="zh-CN"/>
        </w:rPr>
        <w:t>，比</w:t>
      </w:r>
      <w:r>
        <w:rPr>
          <w:rFonts w:hint="eastAsia" w:ascii="仿宋_GB2312" w:hAnsi="Arial" w:eastAsia="仿宋_GB2312" w:cs="仿宋_GB2312"/>
          <w:color w:val="333333"/>
          <w:sz w:val="32"/>
          <w:szCs w:val="32"/>
          <w:shd w:val="clear" w:color="auto" w:fill="FFFFFF"/>
          <w:lang w:val="en-US" w:eastAsia="zh-CN"/>
        </w:rPr>
        <w:t>2015年度增加20万元，因为本年度增拨了一个项目，</w:t>
      </w:r>
      <w:r>
        <w:rPr>
          <w:rFonts w:hint="eastAsia" w:ascii="仿宋_GB2312" w:hAnsi="Arial" w:eastAsia="仿宋_GB2312" w:cs="仿宋_GB2312"/>
          <w:color w:val="333333"/>
          <w:sz w:val="32"/>
          <w:szCs w:val="32"/>
          <w:shd w:val="clear" w:color="auto" w:fill="FFFFFF"/>
          <w:lang w:eastAsia="zh-CN"/>
        </w:rPr>
        <w:t>主要用于我单位</w:t>
      </w:r>
      <w:r>
        <w:rPr>
          <w:rFonts w:hint="eastAsia" w:ascii="仿宋_GB2312" w:hAnsi="Arial" w:eastAsia="仿宋_GB2312" w:cs="仿宋_GB2312"/>
          <w:color w:val="333333"/>
          <w:sz w:val="32"/>
          <w:szCs w:val="32"/>
          <w:shd w:val="clear" w:color="auto" w:fill="FFFFFF"/>
        </w:rPr>
        <w:t>日常办公用品购置</w:t>
      </w:r>
      <w:r>
        <w:rPr>
          <w:rFonts w:hint="eastAsia" w:ascii="仿宋_GB2312" w:hAnsi="Arial" w:eastAsia="仿宋_GB2312" w:cs="仿宋_GB2312"/>
          <w:color w:val="333333"/>
          <w:sz w:val="32"/>
          <w:szCs w:val="32"/>
          <w:shd w:val="clear" w:color="auto" w:fill="FFFFFF"/>
          <w:lang w:eastAsia="zh-CN"/>
        </w:rPr>
        <w:t>、维修费、租赁费等</w:t>
      </w:r>
      <w:r>
        <w:rPr>
          <w:rFonts w:hint="eastAsia" w:ascii="仿宋_GB2312" w:hAnsi="Arial" w:eastAsia="仿宋_GB2312" w:cs="仿宋_GB2312"/>
          <w:color w:val="333333"/>
          <w:sz w:val="32"/>
          <w:szCs w:val="32"/>
          <w:shd w:val="clear" w:color="auto" w:fill="FFFFFF"/>
        </w:rPr>
        <w:t>。</w:t>
      </w:r>
    </w:p>
    <w:p>
      <w:pPr>
        <w:pStyle w:val="4"/>
        <w:widowControl/>
        <w:numPr>
          <w:ilvl w:val="0"/>
          <w:numId w:val="0"/>
        </w:numPr>
        <w:shd w:val="clear" w:color="auto" w:fill="FFFFFF"/>
        <w:tabs>
          <w:tab w:val="left" w:pos="779"/>
        </w:tabs>
        <w:spacing w:before="0" w:beforeAutospacing="0" w:after="0" w:afterAutospacing="0" w:line="405" w:lineRule="atLeast"/>
        <w:ind w:right="0" w:rightChars="0"/>
        <w:rPr>
          <w:rFonts w:hint="eastAsia" w:ascii="楷体_GB2312" w:hAnsi="Arial" w:eastAsia="楷体_GB2312" w:cs="仿宋_GB2312"/>
          <w:b/>
          <w:color w:val="333333"/>
          <w:sz w:val="32"/>
          <w:szCs w:val="32"/>
          <w:shd w:val="clear" w:color="auto" w:fill="FFFFFF"/>
        </w:rPr>
      </w:pPr>
      <w:r>
        <w:rPr>
          <w:rFonts w:hint="eastAsia" w:ascii="Calibri" w:hAnsi="Calibri" w:eastAsia="仿宋_GB2312" w:cs="Times New Roman"/>
          <w:sz w:val="32"/>
          <w:szCs w:val="32"/>
          <w:lang w:val="en-US" w:eastAsia="zh-CN"/>
        </w:rPr>
        <w:t xml:space="preserve">    （七）</w:t>
      </w:r>
      <w:r>
        <w:rPr>
          <w:rFonts w:ascii="Calibri" w:hAnsi="Calibri" w:eastAsia="仿宋_GB2312" w:cs="Times New Roman"/>
          <w:sz w:val="32"/>
          <w:szCs w:val="32"/>
        </w:rPr>
        <w:t>绩效预算信息</w:t>
      </w:r>
    </w:p>
    <w:p>
      <w:pPr>
        <w:numPr>
          <w:ilvl w:val="0"/>
          <w:numId w:val="0"/>
        </w:numPr>
        <w:autoSpaceDE w:val="0"/>
        <w:autoSpaceDN w:val="0"/>
        <w:adjustRightInd w:val="0"/>
        <w:spacing w:line="584"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1、全面完成县委、县政府中心报导任务，配合县委、县政府的中心工作，搞好各类新闻专题报道导。</w:t>
      </w:r>
    </w:p>
    <w:p>
      <w:pPr>
        <w:numPr>
          <w:ilvl w:val="0"/>
          <w:numId w:val="0"/>
        </w:numPr>
        <w:autoSpaceDE w:val="0"/>
        <w:autoSpaceDN w:val="0"/>
        <w:adjustRightInd w:val="0"/>
        <w:spacing w:line="584" w:lineRule="exact"/>
        <w:jc w:val="left"/>
        <w:rPr>
          <w:rFonts w:ascii="Calibri" w:hAnsi="Calibri" w:eastAsia="仿宋_GB2312" w:cs="Times New Roman"/>
          <w:color w:val="333333"/>
          <w:kern w:val="0"/>
          <w:sz w:val="32"/>
          <w:szCs w:val="32"/>
          <w:shd w:val="clear" w:color="auto" w:fill="FFFFFF"/>
        </w:rPr>
      </w:pPr>
      <w:r>
        <w:rPr>
          <w:rFonts w:hint="eastAsia" w:ascii="仿宋_GB2312" w:hAnsi="仿宋_GB2312" w:eastAsia="仿宋_GB2312" w:cs="仿宋_GB2312"/>
          <w:sz w:val="32"/>
          <w:szCs w:val="32"/>
          <w:lang w:val="en-US" w:eastAsia="zh-CN"/>
        </w:rPr>
        <w:t xml:space="preserve">    2、加强技术管理，技术升级服务改造及设备设施维护，确保了全年节目安全播出，停播率为0，广播电视人口覆盖率为100% </w:t>
      </w:r>
      <w:r>
        <w:rPr>
          <w:rFonts w:hint="eastAsia" w:ascii="Calibri" w:hAnsi="Calibri" w:eastAsia="仿宋_GB2312" w:cs="Times New Roman"/>
          <w:sz w:val="32"/>
          <w:szCs w:val="32"/>
          <w:lang w:val="en-US" w:eastAsia="zh-CN"/>
        </w:rPr>
        <w:t>。</w:t>
      </w:r>
    </w:p>
    <w:p>
      <w:pPr>
        <w:autoSpaceDE w:val="0"/>
        <w:autoSpaceDN w:val="0"/>
        <w:adjustRightInd w:val="0"/>
        <w:spacing w:line="584" w:lineRule="exact"/>
        <w:ind w:firstLine="640" w:firstLineChars="200"/>
        <w:jc w:val="left"/>
        <w:rPr>
          <w:rFonts w:ascii="Calibri" w:hAnsi="Calibri" w:eastAsia="仿宋_GB2312" w:cs="Times New Roman"/>
          <w:color w:val="333333"/>
          <w:kern w:val="0"/>
          <w:sz w:val="32"/>
          <w:szCs w:val="32"/>
          <w:shd w:val="clear" w:color="auto" w:fill="FFFFFF"/>
        </w:rPr>
      </w:pPr>
      <w:r>
        <w:rPr>
          <w:rFonts w:ascii="Calibri" w:hAnsi="Calibri" w:eastAsia="仿宋_GB2312" w:cs="Times New Roman"/>
          <w:sz w:val="32"/>
          <w:szCs w:val="32"/>
        </w:rPr>
        <w:t>（八）</w:t>
      </w:r>
      <w:r>
        <w:rPr>
          <w:rFonts w:ascii="Calibri" w:hAnsi="Calibri" w:eastAsia="仿宋_GB2312" w:cs="Times New Roman"/>
          <w:color w:val="333333"/>
          <w:kern w:val="0"/>
          <w:sz w:val="32"/>
          <w:szCs w:val="32"/>
          <w:shd w:val="clear" w:color="auto" w:fill="FFFFFF"/>
        </w:rPr>
        <w:t>政府采购</w:t>
      </w:r>
      <w:r>
        <w:rPr>
          <w:rFonts w:hint="eastAsia" w:ascii="Calibri" w:hAnsi="Calibri" w:eastAsia="仿宋_GB2312" w:cs="Times New Roman"/>
          <w:color w:val="333333"/>
          <w:kern w:val="0"/>
          <w:sz w:val="32"/>
          <w:szCs w:val="32"/>
          <w:shd w:val="clear" w:color="auto" w:fill="FFFFFF"/>
          <w:lang w:eastAsia="zh-CN"/>
        </w:rPr>
        <w:t>情况的说明</w:t>
      </w:r>
    </w:p>
    <w:p>
      <w:pPr>
        <w:pStyle w:val="4"/>
        <w:widowControl/>
        <w:numPr>
          <w:ilvl w:val="0"/>
          <w:numId w:val="0"/>
        </w:numPr>
        <w:shd w:val="clear" w:color="auto" w:fill="FFFFFF"/>
        <w:spacing w:before="0" w:beforeAutospacing="0" w:after="0" w:afterAutospacing="0" w:line="405" w:lineRule="atLeast"/>
        <w:ind w:right="0" w:rightChars="0"/>
        <w:rPr>
          <w:rFonts w:hint="eastAsia" w:ascii="黑体" w:hAnsi="Arial" w:eastAsia="黑体" w:cs="仿宋_GB2312"/>
          <w:color w:val="333333"/>
          <w:sz w:val="32"/>
          <w:szCs w:val="32"/>
          <w:shd w:val="clear" w:color="auto" w:fill="FFFFFF"/>
        </w:rPr>
      </w:pPr>
      <w:r>
        <w:rPr>
          <w:rFonts w:hint="eastAsia" w:ascii="仿宋_GB2312" w:hAnsi="仿宋_GB2312" w:eastAsia="仿宋_GB2312"/>
          <w:sz w:val="32"/>
          <w:szCs w:val="30"/>
          <w:lang w:val="en-US" w:eastAsia="zh-CN"/>
        </w:rPr>
        <w:t xml:space="preserve">    </w:t>
      </w:r>
      <w:r>
        <w:rPr>
          <w:rFonts w:hint="eastAsia" w:ascii="仿宋_GB2312" w:hAnsi="仿宋_GB2312" w:eastAsia="仿宋_GB2312"/>
          <w:sz w:val="32"/>
          <w:szCs w:val="30"/>
        </w:rPr>
        <w:t>2016年</w:t>
      </w:r>
      <w:r>
        <w:rPr>
          <w:rFonts w:hint="eastAsia" w:ascii="仿宋_GB2312" w:hAnsi="仿宋_GB2312" w:eastAsia="仿宋_GB2312"/>
          <w:sz w:val="32"/>
          <w:szCs w:val="30"/>
          <w:lang w:eastAsia="zh-CN"/>
        </w:rPr>
        <w:t>度</w:t>
      </w:r>
      <w:r>
        <w:rPr>
          <w:rFonts w:hint="eastAsia" w:ascii="仿宋_GB2312" w:hAnsi="仿宋_GB2312" w:eastAsia="仿宋_GB2312"/>
          <w:sz w:val="32"/>
          <w:szCs w:val="30"/>
        </w:rPr>
        <w:t>本部门政府采购支出总额</w:t>
      </w:r>
      <w:r>
        <w:rPr>
          <w:rFonts w:hint="eastAsia" w:ascii="仿宋_GB2312" w:hAnsi="仿宋_GB2312" w:eastAsia="仿宋_GB2312"/>
          <w:sz w:val="32"/>
          <w:szCs w:val="30"/>
          <w:lang w:val="en-US" w:eastAsia="zh-CN"/>
        </w:rPr>
        <w:t>65.87</w:t>
      </w:r>
      <w:r>
        <w:rPr>
          <w:rFonts w:hint="eastAsia" w:ascii="仿宋_GB2312" w:hAnsi="仿宋_GB2312" w:eastAsia="仿宋_GB2312"/>
          <w:sz w:val="32"/>
          <w:szCs w:val="30"/>
        </w:rPr>
        <w:t>万元，其中：政府采购货物支出</w:t>
      </w:r>
      <w:r>
        <w:rPr>
          <w:rFonts w:hint="eastAsia" w:ascii="仿宋_GB2312" w:hAnsi="仿宋_GB2312" w:eastAsia="仿宋_GB2312"/>
          <w:sz w:val="32"/>
          <w:szCs w:val="30"/>
          <w:lang w:val="en-US" w:eastAsia="zh-CN"/>
        </w:rPr>
        <w:t>65.87</w:t>
      </w:r>
      <w:r>
        <w:rPr>
          <w:rFonts w:hint="eastAsia" w:ascii="仿宋_GB2312" w:hAnsi="仿宋_GB2312" w:eastAsia="仿宋_GB2312"/>
          <w:sz w:val="32"/>
          <w:szCs w:val="30"/>
        </w:rPr>
        <w:t>万元、政府采购工程支出</w:t>
      </w:r>
      <w:r>
        <w:rPr>
          <w:rFonts w:hint="eastAsia" w:ascii="仿宋_GB2312" w:hAnsi="仿宋_GB2312" w:eastAsia="仿宋_GB2312"/>
          <w:sz w:val="32"/>
          <w:szCs w:val="30"/>
          <w:lang w:val="en-US" w:eastAsia="zh-CN"/>
        </w:rPr>
        <w:t>0</w:t>
      </w:r>
      <w:r>
        <w:rPr>
          <w:rFonts w:hint="eastAsia" w:ascii="仿宋_GB2312" w:hAnsi="仿宋_GB2312" w:eastAsia="仿宋_GB2312"/>
          <w:sz w:val="32"/>
          <w:szCs w:val="30"/>
        </w:rPr>
        <w:t>万元、政府采购服务支出</w:t>
      </w:r>
      <w:r>
        <w:rPr>
          <w:rFonts w:hint="eastAsia" w:ascii="仿宋_GB2312" w:hAnsi="仿宋_GB2312" w:eastAsia="仿宋_GB2312"/>
          <w:sz w:val="32"/>
          <w:szCs w:val="30"/>
          <w:lang w:val="en-US" w:eastAsia="zh-CN"/>
        </w:rPr>
        <w:t>0</w:t>
      </w:r>
      <w:r>
        <w:rPr>
          <w:rFonts w:hint="eastAsia" w:ascii="仿宋_GB2312" w:hAnsi="仿宋_GB2312" w:eastAsia="仿宋_GB2312"/>
          <w:sz w:val="32"/>
          <w:szCs w:val="30"/>
        </w:rPr>
        <w:t>万元。</w:t>
      </w:r>
    </w:p>
    <w:p>
      <w:pPr>
        <w:spacing w:line="584" w:lineRule="exact"/>
        <w:ind w:firstLine="640" w:firstLineChars="200"/>
        <w:rPr>
          <w:rFonts w:ascii="Calibri" w:hAnsi="Calibri" w:eastAsia="仿宋_GB2312" w:cs="Times New Roman"/>
          <w:sz w:val="32"/>
          <w:szCs w:val="32"/>
        </w:rPr>
      </w:pPr>
      <w:r>
        <w:rPr>
          <w:rFonts w:ascii="Calibri" w:hAnsi="Calibri" w:eastAsia="仿宋_GB2312" w:cs="Times New Roman"/>
          <w:sz w:val="32"/>
          <w:szCs w:val="32"/>
        </w:rPr>
        <w:t>（九）国有资产信息</w:t>
      </w:r>
    </w:p>
    <w:p>
      <w:pPr>
        <w:pStyle w:val="4"/>
        <w:widowControl/>
        <w:numPr>
          <w:ilvl w:val="0"/>
          <w:numId w:val="0"/>
        </w:numPr>
        <w:shd w:val="clear" w:color="auto" w:fill="FFFFFF"/>
        <w:spacing w:before="0" w:beforeAutospacing="0" w:after="0" w:afterAutospacing="0" w:line="405" w:lineRule="atLeast"/>
        <w:ind w:right="0" w:rightChars="0" w:firstLine="640"/>
        <w:rPr>
          <w:rFonts w:hint="eastAsia" w:ascii="仿宋_GB2312" w:hAnsi="微软雅黑" w:eastAsia="仿宋_GB2312"/>
          <w:color w:val="3E3E3E"/>
          <w:sz w:val="32"/>
          <w:szCs w:val="32"/>
        </w:rPr>
      </w:pPr>
      <w:r>
        <w:rPr>
          <w:rFonts w:hint="eastAsia" w:ascii="仿宋_GB2312" w:hAnsi="微软雅黑" w:eastAsia="仿宋_GB2312"/>
          <w:color w:val="3E3E3E"/>
          <w:sz w:val="32"/>
          <w:szCs w:val="32"/>
        </w:rPr>
        <w:t>截至</w:t>
      </w:r>
      <w:r>
        <w:rPr>
          <w:rFonts w:ascii="仿宋_GB2312" w:hAnsi="微软雅黑" w:eastAsia="仿宋_GB2312"/>
          <w:color w:val="3E3E3E"/>
          <w:sz w:val="32"/>
          <w:szCs w:val="32"/>
        </w:rPr>
        <w:t>2016</w:t>
      </w:r>
      <w:r>
        <w:rPr>
          <w:rFonts w:hint="eastAsia" w:ascii="仿宋_GB2312" w:hAnsi="微软雅黑" w:eastAsia="仿宋_GB2312"/>
          <w:color w:val="3E3E3E"/>
          <w:sz w:val="32"/>
          <w:szCs w:val="32"/>
        </w:rPr>
        <w:t>年</w:t>
      </w:r>
      <w:r>
        <w:rPr>
          <w:rFonts w:ascii="仿宋_GB2312" w:hAnsi="微软雅黑" w:eastAsia="仿宋_GB2312"/>
          <w:color w:val="3E3E3E"/>
          <w:sz w:val="32"/>
          <w:szCs w:val="32"/>
        </w:rPr>
        <w:t>12</w:t>
      </w:r>
      <w:r>
        <w:rPr>
          <w:rFonts w:hint="eastAsia" w:ascii="仿宋_GB2312" w:hAnsi="微软雅黑" w:eastAsia="仿宋_GB2312"/>
          <w:color w:val="3E3E3E"/>
          <w:sz w:val="32"/>
          <w:szCs w:val="32"/>
        </w:rPr>
        <w:t>月</w:t>
      </w:r>
      <w:r>
        <w:rPr>
          <w:rFonts w:ascii="仿宋_GB2312" w:hAnsi="微软雅黑" w:eastAsia="仿宋_GB2312"/>
          <w:color w:val="3E3E3E"/>
          <w:sz w:val="32"/>
          <w:szCs w:val="32"/>
        </w:rPr>
        <w:t>31</w:t>
      </w:r>
      <w:r>
        <w:rPr>
          <w:rFonts w:hint="eastAsia" w:ascii="仿宋_GB2312" w:hAnsi="微软雅黑" w:eastAsia="仿宋_GB2312"/>
          <w:color w:val="3E3E3E"/>
          <w:sz w:val="32"/>
          <w:szCs w:val="32"/>
        </w:rPr>
        <w:t>日，本部门共有车辆</w:t>
      </w:r>
      <w:r>
        <w:rPr>
          <w:rFonts w:hint="eastAsia" w:ascii="仿宋_GB2312" w:hAnsi="微软雅黑" w:eastAsia="仿宋_GB2312"/>
          <w:color w:val="3E3E3E"/>
          <w:sz w:val="32"/>
          <w:szCs w:val="32"/>
          <w:lang w:val="en-US" w:eastAsia="zh-CN"/>
        </w:rPr>
        <w:t>3</w:t>
      </w:r>
      <w:r>
        <w:rPr>
          <w:rFonts w:hint="eastAsia" w:ascii="仿宋_GB2312" w:hAnsi="微软雅黑" w:eastAsia="仿宋_GB2312"/>
          <w:color w:val="3E3E3E"/>
          <w:sz w:val="32"/>
          <w:szCs w:val="32"/>
        </w:rPr>
        <w:t>辆，</w:t>
      </w:r>
      <w:r>
        <w:rPr>
          <w:rFonts w:hint="eastAsia" w:ascii="仿宋_GB2312" w:hAnsi="微软雅黑" w:eastAsia="仿宋_GB2312"/>
          <w:color w:val="3E3E3E"/>
          <w:sz w:val="32"/>
          <w:szCs w:val="32"/>
          <w:lang w:eastAsia="zh-CN"/>
        </w:rPr>
        <w:t>均为一般公务用车</w:t>
      </w:r>
      <w:r>
        <w:rPr>
          <w:rFonts w:hint="eastAsia" w:ascii="仿宋_GB2312" w:hAnsi="微软雅黑" w:eastAsia="仿宋_GB2312"/>
          <w:color w:val="3E3E3E"/>
          <w:sz w:val="32"/>
          <w:szCs w:val="32"/>
        </w:rPr>
        <w:t>；</w:t>
      </w:r>
      <w:r>
        <w:rPr>
          <w:rFonts w:hint="eastAsia" w:ascii="仿宋_GB2312" w:hAnsi="微软雅黑" w:eastAsia="仿宋_GB2312"/>
          <w:color w:val="3E3E3E"/>
          <w:sz w:val="32"/>
          <w:szCs w:val="32"/>
          <w:lang w:eastAsia="zh-CN"/>
        </w:rPr>
        <w:t>无</w:t>
      </w:r>
      <w:r>
        <w:rPr>
          <w:rFonts w:hint="eastAsia" w:ascii="仿宋_GB2312" w:hAnsi="微软雅黑" w:eastAsia="仿宋_GB2312"/>
          <w:color w:val="3E3E3E"/>
          <w:sz w:val="32"/>
          <w:szCs w:val="32"/>
        </w:rPr>
        <w:t>单位价值</w:t>
      </w:r>
      <w:r>
        <w:rPr>
          <w:rFonts w:ascii="仿宋_GB2312" w:hAnsi="微软雅黑" w:eastAsia="仿宋_GB2312"/>
          <w:color w:val="3E3E3E"/>
          <w:sz w:val="32"/>
          <w:szCs w:val="32"/>
        </w:rPr>
        <w:t>50</w:t>
      </w:r>
      <w:r>
        <w:rPr>
          <w:rFonts w:hint="eastAsia" w:ascii="仿宋_GB2312" w:hAnsi="微软雅黑" w:eastAsia="仿宋_GB2312"/>
          <w:color w:val="3E3E3E"/>
          <w:sz w:val="32"/>
          <w:szCs w:val="32"/>
        </w:rPr>
        <w:t>万元以上</w:t>
      </w:r>
      <w:r>
        <w:rPr>
          <w:rFonts w:hint="eastAsia" w:ascii="仿宋_GB2312" w:hAnsi="微软雅黑" w:eastAsia="仿宋_GB2312"/>
          <w:color w:val="3E3E3E"/>
          <w:sz w:val="32"/>
          <w:szCs w:val="32"/>
          <w:lang w:eastAsia="zh-CN"/>
        </w:rPr>
        <w:t>的</w:t>
      </w:r>
      <w:r>
        <w:rPr>
          <w:rFonts w:hint="eastAsia" w:ascii="仿宋_GB2312" w:hAnsi="微软雅黑" w:eastAsia="仿宋_GB2312"/>
          <w:color w:val="3E3E3E"/>
          <w:sz w:val="32"/>
          <w:szCs w:val="32"/>
        </w:rPr>
        <w:t>大型设备，</w:t>
      </w:r>
      <w:r>
        <w:rPr>
          <w:rFonts w:hint="eastAsia" w:ascii="仿宋_GB2312" w:hAnsi="微软雅黑" w:eastAsia="仿宋_GB2312"/>
          <w:color w:val="3E3E3E"/>
          <w:sz w:val="32"/>
          <w:szCs w:val="32"/>
          <w:lang w:eastAsia="zh-CN"/>
        </w:rPr>
        <w:t>无</w:t>
      </w:r>
      <w:r>
        <w:rPr>
          <w:rFonts w:hint="eastAsia" w:ascii="仿宋_GB2312" w:hAnsi="微软雅黑" w:eastAsia="仿宋_GB2312"/>
          <w:color w:val="3E3E3E"/>
          <w:sz w:val="32"/>
          <w:szCs w:val="32"/>
        </w:rPr>
        <w:t>单位价值</w:t>
      </w:r>
      <w:r>
        <w:rPr>
          <w:rFonts w:ascii="仿宋_GB2312" w:hAnsi="微软雅黑" w:eastAsia="仿宋_GB2312"/>
          <w:color w:val="3E3E3E"/>
          <w:sz w:val="32"/>
          <w:szCs w:val="32"/>
        </w:rPr>
        <w:t>100</w:t>
      </w:r>
      <w:r>
        <w:rPr>
          <w:rFonts w:hint="eastAsia" w:ascii="仿宋_GB2312" w:hAnsi="微软雅黑" w:eastAsia="仿宋_GB2312"/>
          <w:color w:val="3E3E3E"/>
          <w:sz w:val="32"/>
          <w:szCs w:val="32"/>
        </w:rPr>
        <w:t>万元以上</w:t>
      </w:r>
      <w:r>
        <w:rPr>
          <w:rFonts w:hint="eastAsia" w:ascii="仿宋_GB2312" w:hAnsi="微软雅黑" w:eastAsia="仿宋_GB2312"/>
          <w:color w:val="3E3E3E"/>
          <w:sz w:val="32"/>
          <w:szCs w:val="32"/>
          <w:lang w:eastAsia="zh-CN"/>
        </w:rPr>
        <w:t>的</w:t>
      </w:r>
      <w:r>
        <w:rPr>
          <w:rFonts w:hint="eastAsia" w:ascii="仿宋_GB2312" w:hAnsi="微软雅黑" w:eastAsia="仿宋_GB2312"/>
          <w:color w:val="3E3E3E"/>
          <w:sz w:val="32"/>
          <w:szCs w:val="32"/>
        </w:rPr>
        <w:t>大型设备。</w:t>
      </w:r>
    </w:p>
    <w:p>
      <w:pPr>
        <w:pStyle w:val="4"/>
        <w:widowControl/>
        <w:numPr>
          <w:ilvl w:val="0"/>
          <w:numId w:val="3"/>
        </w:numPr>
        <w:shd w:val="clear" w:color="auto" w:fill="FFFFFF"/>
        <w:spacing w:before="0" w:beforeAutospacing="0" w:after="0" w:afterAutospacing="0" w:line="405" w:lineRule="atLeast"/>
        <w:ind w:right="0" w:rightChars="0" w:firstLine="640"/>
        <w:rPr>
          <w:rFonts w:ascii="Calibri" w:hAnsi="Calibri" w:eastAsia="仿宋_GB2312" w:cs="Times New Roman"/>
          <w:sz w:val="32"/>
          <w:szCs w:val="32"/>
        </w:rPr>
      </w:pPr>
      <w:r>
        <w:rPr>
          <w:rFonts w:ascii="Calibri" w:hAnsi="Calibri" w:eastAsia="仿宋_GB2312" w:cs="Times New Roman"/>
          <w:sz w:val="32"/>
          <w:szCs w:val="32"/>
        </w:rPr>
        <w:t>其他需要说明的情况</w:t>
      </w:r>
    </w:p>
    <w:p>
      <w:pPr>
        <w:autoSpaceDE w:val="0"/>
        <w:autoSpaceDN w:val="0"/>
        <w:adjustRightInd w:val="0"/>
        <w:spacing w:line="584" w:lineRule="atLeast"/>
        <w:ind w:firstLine="640"/>
        <w:jc w:val="left"/>
        <w:rPr>
          <w:rFonts w:hint="eastAsia" w:ascii="仿宋_GB2312" w:hAnsi="Arial" w:eastAsia="仿宋_GB2312" w:cs="仿宋_GB2312"/>
          <w:color w:val="333333"/>
          <w:kern w:val="0"/>
          <w:sz w:val="32"/>
          <w:szCs w:val="32"/>
          <w:shd w:val="clear" w:color="auto" w:fill="FFFFFF"/>
        </w:rPr>
      </w:pPr>
      <w:r>
        <w:rPr>
          <w:rFonts w:hint="eastAsia" w:ascii="仿宋_GB2312" w:hAnsi="Arial" w:eastAsia="仿宋_GB2312" w:cs="仿宋_GB2312"/>
          <w:color w:val="333333"/>
          <w:kern w:val="0"/>
          <w:sz w:val="32"/>
          <w:szCs w:val="32"/>
          <w:shd w:val="clear" w:color="auto" w:fill="FFFFFF"/>
        </w:rPr>
        <w:t>无其他需要说明的情况</w:t>
      </w:r>
    </w:p>
    <w:p>
      <w:pPr>
        <w:spacing w:line="584" w:lineRule="exact"/>
        <w:rPr>
          <w:rFonts w:eastAsia="黑体"/>
          <w:sz w:val="32"/>
          <w:szCs w:val="32"/>
        </w:rPr>
      </w:pPr>
      <w:r>
        <w:rPr>
          <w:rFonts w:hint="eastAsia" w:eastAsia="黑体"/>
          <w:sz w:val="32"/>
          <w:szCs w:val="32"/>
          <w:lang w:val="en-US" w:eastAsia="zh-CN"/>
        </w:rPr>
        <w:t xml:space="preserve">    </w:t>
      </w:r>
      <w:r>
        <w:rPr>
          <w:rFonts w:hint="eastAsia" w:eastAsia="黑体"/>
          <w:sz w:val="32"/>
          <w:szCs w:val="32"/>
        </w:rPr>
        <w:t>四、</w:t>
      </w:r>
      <w:r>
        <w:rPr>
          <w:rFonts w:ascii="Calibri" w:hAnsi="Calibri" w:eastAsia="黑体" w:cs="Times New Roman"/>
          <w:sz w:val="32"/>
          <w:szCs w:val="32"/>
        </w:rPr>
        <w:t>名词解释</w:t>
      </w:r>
    </w:p>
    <w:p>
      <w:pPr>
        <w:pStyle w:val="7"/>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1</w:t>
      </w:r>
      <w:r>
        <w:rPr>
          <w:rFonts w:hint="eastAsia" w:ascii="仿宋_GB2312" w:hAnsi="FZFangSong-Z02" w:eastAsia="仿宋_GB2312" w:cs="FZFangSong-Z02"/>
          <w:color w:val="auto"/>
          <w:sz w:val="32"/>
          <w:szCs w:val="32"/>
        </w:rPr>
        <w:t>、一般公共预算拨款收入：指县级财政当年拨付的资金。</w:t>
      </w:r>
    </w:p>
    <w:p>
      <w:pPr>
        <w:pStyle w:val="7"/>
        <w:rPr>
          <w:rFonts w:ascii="仿宋_GB2312" w:hAnsi="FZFangSong-Z02" w:eastAsia="仿宋_GB2312" w:cs="FZFangSong-Z02"/>
          <w:color w:val="auto"/>
          <w:sz w:val="32"/>
          <w:szCs w:val="32"/>
        </w:rPr>
      </w:pPr>
      <w:r>
        <w:rPr>
          <w:rFonts w:hint="eastAsia" w:ascii="仿宋_GB2312" w:eastAsia="仿宋_GB2312"/>
          <w:b/>
          <w:bCs/>
          <w:color w:val="auto"/>
          <w:sz w:val="32"/>
          <w:szCs w:val="32"/>
        </w:rPr>
        <w:t xml:space="preserve">    2</w:t>
      </w:r>
      <w:r>
        <w:rPr>
          <w:rFonts w:hint="eastAsia" w:ascii="仿宋_GB2312" w:hAnsi="FZFangSong-Z02" w:eastAsia="仿宋_GB2312" w:cs="FZFangSong-Z02"/>
          <w:color w:val="auto"/>
          <w:sz w:val="32"/>
          <w:szCs w:val="32"/>
        </w:rPr>
        <w:t>、基本支出：</w:t>
      </w:r>
      <w:r>
        <w:rPr>
          <w:rFonts w:hint="eastAsia" w:ascii="仿宋_GB2312" w:eastAsia="仿宋_GB2312"/>
          <w:color w:val="auto"/>
          <w:sz w:val="32"/>
          <w:szCs w:val="32"/>
        </w:rPr>
        <w:t>指为保障机构正常运转、完成日常工作任务而发生的人员支出和公用支出。</w:t>
      </w:r>
    </w:p>
    <w:p>
      <w:pPr>
        <w:rPr>
          <w:rFonts w:ascii="仿宋_GB2312" w:eastAsia="仿宋_GB2312"/>
          <w:sz w:val="32"/>
          <w:szCs w:val="32"/>
        </w:rPr>
      </w:pPr>
      <w:r>
        <w:rPr>
          <w:rFonts w:hint="eastAsia" w:ascii="仿宋_GB2312" w:eastAsia="仿宋_GB2312"/>
          <w:b/>
          <w:bCs/>
          <w:sz w:val="32"/>
          <w:szCs w:val="32"/>
        </w:rPr>
        <w:t xml:space="preserve">    3</w:t>
      </w:r>
      <w:r>
        <w:rPr>
          <w:rFonts w:hint="eastAsia" w:ascii="仿宋_GB2312" w:hAnsi="FZFangSong-Z0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7"/>
        <w:ind w:firstLine="643" w:firstLineChars="200"/>
        <w:rPr>
          <w:rFonts w:ascii="仿宋_GB2312" w:hAnsi="FZFangSong-Z02" w:eastAsia="仿宋_GB2312" w:cs="FZFangSong-Z02"/>
          <w:color w:val="auto"/>
          <w:sz w:val="32"/>
          <w:szCs w:val="32"/>
        </w:rPr>
      </w:pPr>
      <w:r>
        <w:rPr>
          <w:rFonts w:hint="eastAsia" w:ascii="仿宋_GB2312" w:eastAsia="仿宋_GB2312"/>
          <w:b/>
          <w:bCs/>
          <w:color w:val="auto"/>
          <w:sz w:val="32"/>
          <w:szCs w:val="32"/>
        </w:rPr>
        <w:t>4</w:t>
      </w:r>
      <w:r>
        <w:rPr>
          <w:rFonts w:hint="eastAsia" w:ascii="仿宋_GB2312" w:hAnsi="FZFangSong-Z02" w:eastAsia="仿宋_GB2312" w:cs="FZFangSong-Z02"/>
          <w:color w:val="auto"/>
          <w:sz w:val="32"/>
          <w:szCs w:val="32"/>
        </w:rPr>
        <w:t>、</w:t>
      </w:r>
      <w:r>
        <w:rPr>
          <w:rFonts w:hint="eastAsia" w:ascii="仿宋_GB2312" w:eastAsia="仿宋_GB2312"/>
          <w:b/>
          <w:bCs/>
          <w:color w:val="auto"/>
          <w:sz w:val="32"/>
          <w:szCs w:val="32"/>
        </w:rPr>
        <w:t>“</w:t>
      </w:r>
      <w:r>
        <w:rPr>
          <w:rFonts w:hint="eastAsia" w:ascii="仿宋_GB2312" w:hAnsi="FZFangSong-Z02" w:eastAsia="仿宋_GB2312" w:cs="FZFangSong-Z02"/>
          <w:color w:val="auto"/>
          <w:sz w:val="32"/>
          <w:szCs w:val="32"/>
        </w:rPr>
        <w:t>三公</w:t>
      </w:r>
      <w:r>
        <w:rPr>
          <w:rFonts w:hint="eastAsia" w:ascii="仿宋_GB2312" w:eastAsia="仿宋_GB2312"/>
          <w:b/>
          <w:bCs/>
          <w:color w:val="auto"/>
          <w:sz w:val="32"/>
          <w:szCs w:val="32"/>
        </w:rPr>
        <w:t>”</w:t>
      </w:r>
      <w:r>
        <w:rPr>
          <w:rFonts w:hint="eastAsia" w:ascii="仿宋_GB2312" w:hAnsi="FZFangSong-Z02" w:eastAsia="仿宋_GB2312" w:cs="FZFangSong-Z02"/>
          <w:color w:val="auto"/>
          <w:sz w:val="32"/>
          <w:szCs w:val="32"/>
        </w:rPr>
        <w:t>经费：</w:t>
      </w:r>
      <w:bookmarkStart w:id="0" w:name="_GoBack"/>
      <w:bookmarkEnd w:id="0"/>
      <w:r>
        <w:rPr>
          <w:rFonts w:hint="eastAsia" w:ascii="仿宋_GB2312" w:hAnsi="FZFangSong-Z02" w:eastAsia="仿宋_GB2312" w:cs="FZFangSong-Z02"/>
          <w:color w:val="auto"/>
          <w:sz w:val="32"/>
          <w:szCs w:val="32"/>
        </w:rPr>
        <w:t>纳入县级财政预算管理的</w:t>
      </w:r>
      <w:r>
        <w:rPr>
          <w:rFonts w:hint="eastAsia" w:ascii="仿宋_GB2312" w:eastAsia="仿宋_GB2312"/>
          <w:color w:val="auto"/>
          <w:sz w:val="32"/>
          <w:szCs w:val="32"/>
        </w:rPr>
        <w:t>“</w:t>
      </w:r>
      <w:r>
        <w:rPr>
          <w:rFonts w:hint="eastAsia" w:ascii="仿宋_GB2312" w:hAnsi="FZFangSong-Z02" w:eastAsia="仿宋_GB2312" w:cs="FZFangSong-Z02"/>
          <w:color w:val="auto"/>
          <w:sz w:val="32"/>
          <w:szCs w:val="32"/>
        </w:rPr>
        <w:t>三公</w:t>
      </w:r>
      <w:r>
        <w:rPr>
          <w:rFonts w:hint="eastAsia" w:ascii="仿宋_GB2312" w:eastAsia="仿宋_GB2312"/>
          <w:color w:val="auto"/>
          <w:sz w:val="32"/>
          <w:szCs w:val="32"/>
        </w:rPr>
        <w:t>”</w:t>
      </w:r>
      <w:r>
        <w:rPr>
          <w:rFonts w:hint="eastAsia" w:ascii="仿宋_GB2312" w:hAnsi="FZFangSong-Z02" w:eastAsia="仿宋_GB2312" w:cs="FZFangSong-Z02"/>
          <w:color w:val="auto"/>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FZFangSong-Z02" w:eastAsia="仿宋_GB2312" w:cs="FZFangSong-Z02"/>
          <w:sz w:val="32"/>
          <w:szCs w:val="32"/>
        </w:rPr>
      </w:pPr>
      <w:r>
        <w:rPr>
          <w:rFonts w:hint="eastAsia" w:ascii="仿宋_GB2312" w:eastAsia="仿宋_GB2312"/>
          <w:b/>
          <w:bCs/>
          <w:sz w:val="32"/>
          <w:szCs w:val="32"/>
        </w:rPr>
        <w:t xml:space="preserve">    5</w:t>
      </w:r>
      <w:r>
        <w:rPr>
          <w:rFonts w:hint="eastAsia" w:ascii="仿宋_GB2312" w:hAnsi="FZFangSong-Z0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pStyle w:val="4"/>
        <w:widowControl/>
        <w:shd w:val="clear" w:color="auto" w:fill="FFFFFF"/>
        <w:spacing w:before="0" w:beforeAutospacing="0" w:after="0" w:afterAutospacing="0" w:line="405" w:lineRule="atLeast"/>
        <w:ind w:firstLine="579" w:firstLineChars="181"/>
        <w:jc w:val="both"/>
      </w:pPr>
    </w:p>
    <w:sectPr>
      <w:footerReference r:id="rId3" w:type="default"/>
      <w:pgSz w:w="16838" w:h="11906" w:orient="landscape"/>
      <w:pgMar w:top="1134" w:right="1134" w:bottom="945" w:left="11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1A0F3C52" w:usb2="00000010" w:usb3="00000000" w:csb0="0004001F"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FZFangSong-Z02">
    <w:altName w:val="Arial"/>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9</w:t>
                          </w:r>
                          <w:r>
                            <w:rPr>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wOFPHUAAAAAgEAAA8AAAAAAAAAAQAgAAAAIgAAAGRycy9kb3ducmV2LnhtbFBLAQIUABQA&#10;AAAIAIdO4kBIBarLuwEAAFIDAAAOAAAAAAAAAAEAIAAAACMBAABkcnMvZTJvRG9jLnhtbFBLBQYA&#10;AAAABgAGAFkBAABQBQAAAAA=&#10;">
              <v:fill on="f" focussize="0,0"/>
              <v:stroke on="f" weight="1.2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9</w:t>
                    </w:r>
                    <w:r>
                      <w:rPr>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2E74E"/>
    <w:multiLevelType w:val="singleLevel"/>
    <w:tmpl w:val="59F2E74E"/>
    <w:lvl w:ilvl="0" w:tentative="0">
      <w:start w:val="3"/>
      <w:numFmt w:val="chineseCounting"/>
      <w:suff w:val="nothing"/>
      <w:lvlText w:val="（%1）"/>
      <w:lvlJc w:val="left"/>
    </w:lvl>
  </w:abstractNum>
  <w:abstractNum w:abstractNumId="1">
    <w:nsid w:val="59F2E892"/>
    <w:multiLevelType w:val="singleLevel"/>
    <w:tmpl w:val="59F2E892"/>
    <w:lvl w:ilvl="0" w:tentative="0">
      <w:start w:val="6"/>
      <w:numFmt w:val="chineseCounting"/>
      <w:suff w:val="nothing"/>
      <w:lvlText w:val="（%1）"/>
      <w:lvlJc w:val="left"/>
    </w:lvl>
  </w:abstractNum>
  <w:abstractNum w:abstractNumId="2">
    <w:nsid w:val="59F3DD05"/>
    <w:multiLevelType w:val="singleLevel"/>
    <w:tmpl w:val="59F3DD05"/>
    <w:lvl w:ilvl="0" w:tentative="0">
      <w:start w:val="10"/>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93EFC"/>
    <w:rsid w:val="07964B5D"/>
    <w:rsid w:val="0B25287C"/>
    <w:rsid w:val="0E6D1A1E"/>
    <w:rsid w:val="10D05B76"/>
    <w:rsid w:val="12673764"/>
    <w:rsid w:val="151B2C72"/>
    <w:rsid w:val="1558474F"/>
    <w:rsid w:val="1D030A53"/>
    <w:rsid w:val="202C1706"/>
    <w:rsid w:val="21C0000E"/>
    <w:rsid w:val="22E30544"/>
    <w:rsid w:val="23F06D14"/>
    <w:rsid w:val="284968F8"/>
    <w:rsid w:val="2BEA104D"/>
    <w:rsid w:val="2CF61661"/>
    <w:rsid w:val="2F1A0FA2"/>
    <w:rsid w:val="38830CCB"/>
    <w:rsid w:val="46B74041"/>
    <w:rsid w:val="4E7A70B5"/>
    <w:rsid w:val="50BA10FB"/>
    <w:rsid w:val="57312D2F"/>
    <w:rsid w:val="63B777C2"/>
    <w:rsid w:val="69EE3DD5"/>
    <w:rsid w:val="6A4D7B3F"/>
    <w:rsid w:val="6ABB2D48"/>
    <w:rsid w:val="746A0ED9"/>
    <w:rsid w:val="7FF715D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SA"/>
    </w:rPr>
  </w:style>
  <w:style w:type="paragraph" w:customStyle="1" w:styleId="7">
    <w:name w:val="Default"/>
    <w:uiPriority w:val="0"/>
    <w:pPr>
      <w:widowControl w:val="0"/>
      <w:autoSpaceDE w:val="0"/>
      <w:autoSpaceDN w:val="0"/>
      <w:adjustRightInd w:val="0"/>
    </w:pPr>
    <w:rPr>
      <w:rFonts w:ascii="Times New Roman" w:hAnsi="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2017-11-09T06:17:59Z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